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E597D" w14:textId="77777777" w:rsidR="00BF344F" w:rsidRPr="003276F4" w:rsidRDefault="00BF344F" w:rsidP="00BF344F">
      <w:pPr>
        <w:jc w:val="both"/>
        <w:rPr>
          <w:rFonts w:cs="Arial"/>
          <w:b/>
          <w:sz w:val="24"/>
          <w:szCs w:val="24"/>
        </w:rPr>
      </w:pPr>
      <w:r w:rsidRPr="003276F4">
        <w:rPr>
          <w:rFonts w:cs="Arial"/>
          <w:b/>
          <w:sz w:val="24"/>
          <w:szCs w:val="24"/>
        </w:rPr>
        <w:t>1.</w:t>
      </w:r>
      <w:r w:rsidRPr="003276F4">
        <w:rPr>
          <w:rFonts w:cs="Arial"/>
          <w:b/>
          <w:sz w:val="24"/>
          <w:szCs w:val="24"/>
          <w:u w:val="single"/>
        </w:rPr>
        <w:t>Revizyon</w:t>
      </w:r>
      <w:r w:rsidRPr="003276F4">
        <w:rPr>
          <w:rFonts w:cs="Arial"/>
          <w:b/>
          <w:sz w:val="24"/>
          <w:szCs w:val="24"/>
        </w:rPr>
        <w:t xml:space="preserve"> </w:t>
      </w:r>
    </w:p>
    <w:p w14:paraId="063BDA38" w14:textId="77777777" w:rsidR="00BF344F" w:rsidRPr="003276F4" w:rsidRDefault="00BF344F" w:rsidP="00BF344F">
      <w:pPr>
        <w:jc w:val="both"/>
        <w:rPr>
          <w:rFonts w:cs="Arial"/>
          <w:b/>
          <w:sz w:val="24"/>
          <w:szCs w:val="24"/>
          <w:u w:val="singl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3765"/>
        <w:gridCol w:w="2520"/>
        <w:gridCol w:w="2171"/>
      </w:tblGrid>
      <w:tr w:rsidR="00BF344F" w:rsidRPr="003276F4" w14:paraId="14DEE447" w14:textId="77777777" w:rsidTr="00F86F62">
        <w:trPr>
          <w:trHeight w:val="305"/>
        </w:trPr>
        <w:tc>
          <w:tcPr>
            <w:tcW w:w="1383" w:type="dxa"/>
            <w:vAlign w:val="center"/>
          </w:tcPr>
          <w:p w14:paraId="412F4699" w14:textId="77777777" w:rsidR="00BF344F" w:rsidRPr="003276F4" w:rsidRDefault="00BF344F" w:rsidP="00F86F62">
            <w:pPr>
              <w:jc w:val="both"/>
              <w:rPr>
                <w:rFonts w:cs="Arial"/>
                <w:b/>
                <w:sz w:val="24"/>
                <w:szCs w:val="24"/>
              </w:rPr>
            </w:pPr>
            <w:proofErr w:type="spellStart"/>
            <w:r w:rsidRPr="003276F4">
              <w:rPr>
                <w:rFonts w:cs="Arial"/>
                <w:b/>
                <w:sz w:val="24"/>
                <w:szCs w:val="24"/>
              </w:rPr>
              <w:t>Rev.No</w:t>
            </w:r>
            <w:proofErr w:type="spellEnd"/>
          </w:p>
        </w:tc>
        <w:tc>
          <w:tcPr>
            <w:tcW w:w="3765" w:type="dxa"/>
            <w:vAlign w:val="center"/>
          </w:tcPr>
          <w:p w14:paraId="4DB43485" w14:textId="77777777" w:rsidR="00BF344F" w:rsidRPr="003276F4" w:rsidRDefault="00BF344F" w:rsidP="00F86F62">
            <w:pPr>
              <w:jc w:val="both"/>
              <w:rPr>
                <w:rFonts w:cs="Arial"/>
                <w:b/>
                <w:sz w:val="24"/>
                <w:szCs w:val="24"/>
              </w:rPr>
            </w:pPr>
            <w:r w:rsidRPr="003276F4">
              <w:rPr>
                <w:rFonts w:cs="Arial"/>
                <w:b/>
                <w:sz w:val="24"/>
                <w:szCs w:val="24"/>
              </w:rPr>
              <w:t>Revizyon Nedeni</w:t>
            </w:r>
          </w:p>
        </w:tc>
        <w:tc>
          <w:tcPr>
            <w:tcW w:w="2520" w:type="dxa"/>
            <w:vAlign w:val="center"/>
          </w:tcPr>
          <w:p w14:paraId="154FC376" w14:textId="77777777" w:rsidR="00BF344F" w:rsidRPr="003276F4" w:rsidRDefault="00BF344F" w:rsidP="00F86F62">
            <w:pPr>
              <w:jc w:val="both"/>
              <w:rPr>
                <w:rFonts w:cs="Arial"/>
                <w:b/>
                <w:sz w:val="24"/>
                <w:szCs w:val="24"/>
              </w:rPr>
            </w:pPr>
            <w:r w:rsidRPr="003276F4">
              <w:rPr>
                <w:rFonts w:cs="Arial"/>
                <w:b/>
                <w:sz w:val="24"/>
                <w:szCs w:val="24"/>
              </w:rPr>
              <w:t>Revizyon Yapan</w:t>
            </w:r>
          </w:p>
        </w:tc>
        <w:tc>
          <w:tcPr>
            <w:tcW w:w="2171" w:type="dxa"/>
            <w:vAlign w:val="center"/>
          </w:tcPr>
          <w:p w14:paraId="300A43FC" w14:textId="77777777" w:rsidR="00BF344F" w:rsidRPr="003276F4" w:rsidRDefault="00BF344F" w:rsidP="00F86F62">
            <w:pPr>
              <w:jc w:val="both"/>
              <w:rPr>
                <w:rFonts w:cs="Arial"/>
                <w:b/>
                <w:sz w:val="24"/>
                <w:szCs w:val="24"/>
              </w:rPr>
            </w:pPr>
            <w:r w:rsidRPr="003276F4">
              <w:rPr>
                <w:rFonts w:cs="Arial"/>
                <w:b/>
                <w:sz w:val="24"/>
                <w:szCs w:val="24"/>
              </w:rPr>
              <w:t>Revizyon Tarihi</w:t>
            </w:r>
          </w:p>
        </w:tc>
      </w:tr>
      <w:tr w:rsidR="00BF344F" w:rsidRPr="003276F4" w14:paraId="5BA797A4" w14:textId="77777777" w:rsidTr="00F86F62">
        <w:trPr>
          <w:trHeight w:val="300"/>
        </w:trPr>
        <w:tc>
          <w:tcPr>
            <w:tcW w:w="1383" w:type="dxa"/>
            <w:vAlign w:val="center"/>
          </w:tcPr>
          <w:p w14:paraId="45E84771" w14:textId="77777777" w:rsidR="00BF344F" w:rsidRPr="003276F4" w:rsidRDefault="008633BB" w:rsidP="00F86F62">
            <w:pPr>
              <w:jc w:val="both"/>
              <w:rPr>
                <w:rFonts w:cs="Arial"/>
                <w:sz w:val="24"/>
                <w:szCs w:val="24"/>
              </w:rPr>
            </w:pPr>
            <w:r>
              <w:rPr>
                <w:rFonts w:cs="Arial"/>
                <w:sz w:val="24"/>
                <w:szCs w:val="24"/>
              </w:rPr>
              <w:t>01</w:t>
            </w:r>
          </w:p>
        </w:tc>
        <w:tc>
          <w:tcPr>
            <w:tcW w:w="3765" w:type="dxa"/>
            <w:vAlign w:val="center"/>
          </w:tcPr>
          <w:p w14:paraId="7B09971C" w14:textId="77777777" w:rsidR="00BF344F" w:rsidRPr="003276F4" w:rsidRDefault="005F1A3C" w:rsidP="00F86F62">
            <w:pPr>
              <w:jc w:val="both"/>
              <w:rPr>
                <w:rFonts w:cs="Arial"/>
                <w:sz w:val="24"/>
                <w:szCs w:val="24"/>
              </w:rPr>
            </w:pPr>
            <w:r>
              <w:rPr>
                <w:rFonts w:cs="Arial"/>
                <w:sz w:val="24"/>
                <w:szCs w:val="24"/>
              </w:rPr>
              <w:t>İçeriğin detaylandırılması</w:t>
            </w:r>
          </w:p>
        </w:tc>
        <w:tc>
          <w:tcPr>
            <w:tcW w:w="2520" w:type="dxa"/>
            <w:vAlign w:val="center"/>
          </w:tcPr>
          <w:p w14:paraId="39F6FDF1" w14:textId="77777777" w:rsidR="00BF344F" w:rsidRPr="003276F4" w:rsidRDefault="005F1A3C" w:rsidP="00F86F62">
            <w:pPr>
              <w:jc w:val="both"/>
              <w:rPr>
                <w:rFonts w:cs="Arial"/>
                <w:sz w:val="24"/>
                <w:szCs w:val="24"/>
              </w:rPr>
            </w:pPr>
            <w:r>
              <w:rPr>
                <w:rFonts w:cs="Arial"/>
                <w:sz w:val="24"/>
                <w:szCs w:val="24"/>
              </w:rPr>
              <w:t>Yönetim temsilcisi</w:t>
            </w:r>
          </w:p>
        </w:tc>
        <w:tc>
          <w:tcPr>
            <w:tcW w:w="2171" w:type="dxa"/>
            <w:vAlign w:val="center"/>
          </w:tcPr>
          <w:p w14:paraId="5378C843" w14:textId="77777777" w:rsidR="00BF344F" w:rsidRPr="003276F4" w:rsidRDefault="00363849" w:rsidP="00F86F62">
            <w:pPr>
              <w:jc w:val="both"/>
              <w:rPr>
                <w:rFonts w:cs="Arial"/>
                <w:sz w:val="24"/>
                <w:szCs w:val="24"/>
              </w:rPr>
            </w:pPr>
            <w:r>
              <w:rPr>
                <w:rFonts w:cs="Arial"/>
                <w:sz w:val="24"/>
                <w:szCs w:val="24"/>
              </w:rPr>
              <w:t>27.06.2016</w:t>
            </w:r>
          </w:p>
        </w:tc>
      </w:tr>
      <w:tr w:rsidR="00BF344F" w:rsidRPr="003276F4" w14:paraId="7CCC8046" w14:textId="77777777" w:rsidTr="00F86F62">
        <w:trPr>
          <w:trHeight w:val="300"/>
        </w:trPr>
        <w:tc>
          <w:tcPr>
            <w:tcW w:w="1383" w:type="dxa"/>
          </w:tcPr>
          <w:p w14:paraId="47715E99" w14:textId="77777777" w:rsidR="00BF344F" w:rsidRPr="003276F4" w:rsidRDefault="00BF344F" w:rsidP="00F86F62">
            <w:pPr>
              <w:jc w:val="both"/>
              <w:rPr>
                <w:rFonts w:cs="Arial"/>
                <w:sz w:val="24"/>
                <w:szCs w:val="24"/>
              </w:rPr>
            </w:pPr>
          </w:p>
        </w:tc>
        <w:tc>
          <w:tcPr>
            <w:tcW w:w="3765" w:type="dxa"/>
          </w:tcPr>
          <w:p w14:paraId="6346DC43" w14:textId="77777777" w:rsidR="00BF344F" w:rsidRPr="003276F4" w:rsidRDefault="00BF344F" w:rsidP="00F86F62">
            <w:pPr>
              <w:jc w:val="both"/>
              <w:rPr>
                <w:rFonts w:cs="Arial"/>
                <w:sz w:val="24"/>
                <w:szCs w:val="24"/>
              </w:rPr>
            </w:pPr>
          </w:p>
        </w:tc>
        <w:tc>
          <w:tcPr>
            <w:tcW w:w="2520" w:type="dxa"/>
          </w:tcPr>
          <w:p w14:paraId="307CD786" w14:textId="77777777" w:rsidR="00BF344F" w:rsidRPr="003276F4" w:rsidRDefault="00BF344F" w:rsidP="00F86F62">
            <w:pPr>
              <w:jc w:val="both"/>
              <w:rPr>
                <w:rFonts w:cs="Arial"/>
                <w:sz w:val="24"/>
                <w:szCs w:val="24"/>
              </w:rPr>
            </w:pPr>
          </w:p>
        </w:tc>
        <w:tc>
          <w:tcPr>
            <w:tcW w:w="2171" w:type="dxa"/>
          </w:tcPr>
          <w:p w14:paraId="4064F9B6" w14:textId="77777777" w:rsidR="00BF344F" w:rsidRPr="003276F4" w:rsidRDefault="00BF344F" w:rsidP="00F86F62">
            <w:pPr>
              <w:jc w:val="both"/>
              <w:rPr>
                <w:rFonts w:cs="Arial"/>
                <w:sz w:val="24"/>
                <w:szCs w:val="24"/>
              </w:rPr>
            </w:pPr>
          </w:p>
        </w:tc>
      </w:tr>
      <w:tr w:rsidR="00BF344F" w:rsidRPr="003276F4" w14:paraId="1004460D" w14:textId="77777777" w:rsidTr="00F86F62">
        <w:trPr>
          <w:trHeight w:val="300"/>
        </w:trPr>
        <w:tc>
          <w:tcPr>
            <w:tcW w:w="1383" w:type="dxa"/>
          </w:tcPr>
          <w:p w14:paraId="4C61F05F" w14:textId="77777777" w:rsidR="00BF344F" w:rsidRPr="003276F4" w:rsidRDefault="00BF344F" w:rsidP="00F86F62">
            <w:pPr>
              <w:jc w:val="both"/>
              <w:rPr>
                <w:rFonts w:cs="Arial"/>
                <w:sz w:val="24"/>
                <w:szCs w:val="24"/>
              </w:rPr>
            </w:pPr>
          </w:p>
        </w:tc>
        <w:tc>
          <w:tcPr>
            <w:tcW w:w="3765" w:type="dxa"/>
          </w:tcPr>
          <w:p w14:paraId="644F3890" w14:textId="77777777" w:rsidR="00BF344F" w:rsidRPr="003276F4" w:rsidRDefault="00BF344F" w:rsidP="00F86F62">
            <w:pPr>
              <w:jc w:val="both"/>
              <w:rPr>
                <w:rFonts w:cs="Arial"/>
                <w:sz w:val="24"/>
                <w:szCs w:val="24"/>
              </w:rPr>
            </w:pPr>
          </w:p>
        </w:tc>
        <w:tc>
          <w:tcPr>
            <w:tcW w:w="2520" w:type="dxa"/>
          </w:tcPr>
          <w:p w14:paraId="4E39D42A" w14:textId="77777777" w:rsidR="00BF344F" w:rsidRPr="003276F4" w:rsidRDefault="00BF344F" w:rsidP="00F86F62">
            <w:pPr>
              <w:jc w:val="both"/>
              <w:rPr>
                <w:rFonts w:cs="Arial"/>
                <w:sz w:val="24"/>
                <w:szCs w:val="24"/>
              </w:rPr>
            </w:pPr>
          </w:p>
        </w:tc>
        <w:tc>
          <w:tcPr>
            <w:tcW w:w="2171" w:type="dxa"/>
          </w:tcPr>
          <w:p w14:paraId="1B8D1FA9" w14:textId="77777777" w:rsidR="00BF344F" w:rsidRPr="003276F4" w:rsidRDefault="00BF344F" w:rsidP="00F86F62">
            <w:pPr>
              <w:jc w:val="both"/>
              <w:rPr>
                <w:rFonts w:cs="Arial"/>
                <w:sz w:val="24"/>
                <w:szCs w:val="24"/>
              </w:rPr>
            </w:pPr>
          </w:p>
        </w:tc>
      </w:tr>
      <w:tr w:rsidR="00BF344F" w:rsidRPr="003276F4" w14:paraId="3FC6C83A" w14:textId="77777777" w:rsidTr="00F86F62">
        <w:trPr>
          <w:trHeight w:val="282"/>
        </w:trPr>
        <w:tc>
          <w:tcPr>
            <w:tcW w:w="1383" w:type="dxa"/>
          </w:tcPr>
          <w:p w14:paraId="0F002848" w14:textId="77777777" w:rsidR="00BF344F" w:rsidRPr="003276F4" w:rsidRDefault="00BF344F" w:rsidP="00F86F62">
            <w:pPr>
              <w:jc w:val="both"/>
              <w:rPr>
                <w:rFonts w:cs="Arial"/>
                <w:sz w:val="24"/>
                <w:szCs w:val="24"/>
              </w:rPr>
            </w:pPr>
          </w:p>
        </w:tc>
        <w:tc>
          <w:tcPr>
            <w:tcW w:w="3765" w:type="dxa"/>
          </w:tcPr>
          <w:p w14:paraId="1416178B" w14:textId="77777777" w:rsidR="00BF344F" w:rsidRPr="003276F4" w:rsidRDefault="00BF344F" w:rsidP="00F86F62">
            <w:pPr>
              <w:tabs>
                <w:tab w:val="left" w:pos="2700"/>
              </w:tabs>
              <w:jc w:val="both"/>
              <w:rPr>
                <w:rFonts w:cs="Arial"/>
                <w:sz w:val="24"/>
                <w:szCs w:val="24"/>
              </w:rPr>
            </w:pPr>
            <w:r w:rsidRPr="003276F4">
              <w:rPr>
                <w:rFonts w:cs="Arial"/>
                <w:sz w:val="24"/>
                <w:szCs w:val="24"/>
              </w:rPr>
              <w:tab/>
            </w:r>
          </w:p>
        </w:tc>
        <w:tc>
          <w:tcPr>
            <w:tcW w:w="2520" w:type="dxa"/>
          </w:tcPr>
          <w:p w14:paraId="2E91EA9E" w14:textId="77777777" w:rsidR="00BF344F" w:rsidRPr="003276F4" w:rsidRDefault="00BF344F" w:rsidP="00F86F62">
            <w:pPr>
              <w:jc w:val="both"/>
              <w:rPr>
                <w:rFonts w:cs="Arial"/>
                <w:sz w:val="24"/>
                <w:szCs w:val="24"/>
              </w:rPr>
            </w:pPr>
          </w:p>
        </w:tc>
        <w:tc>
          <w:tcPr>
            <w:tcW w:w="2171" w:type="dxa"/>
          </w:tcPr>
          <w:p w14:paraId="2EE26EF0" w14:textId="77777777" w:rsidR="00BF344F" w:rsidRPr="003276F4" w:rsidRDefault="00BF344F" w:rsidP="00F86F62">
            <w:pPr>
              <w:jc w:val="both"/>
              <w:rPr>
                <w:rFonts w:cs="Arial"/>
                <w:sz w:val="24"/>
                <w:szCs w:val="24"/>
              </w:rPr>
            </w:pPr>
          </w:p>
        </w:tc>
      </w:tr>
    </w:tbl>
    <w:p w14:paraId="47FC2725" w14:textId="77777777" w:rsidR="00BF344F" w:rsidRPr="003276F4" w:rsidRDefault="00BF344F" w:rsidP="00BF344F">
      <w:pPr>
        <w:jc w:val="both"/>
        <w:rPr>
          <w:rFonts w:cs="Arial"/>
          <w:b/>
          <w:sz w:val="24"/>
          <w:szCs w:val="24"/>
        </w:rPr>
      </w:pPr>
    </w:p>
    <w:p w14:paraId="2F769A9F" w14:textId="77777777" w:rsidR="00BF344F" w:rsidRPr="003276F4" w:rsidRDefault="00BF344F" w:rsidP="00BF344F">
      <w:pPr>
        <w:tabs>
          <w:tab w:val="left" w:pos="7050"/>
        </w:tabs>
        <w:jc w:val="both"/>
        <w:rPr>
          <w:rFonts w:cs="Arial"/>
          <w:b/>
          <w:sz w:val="24"/>
          <w:szCs w:val="24"/>
        </w:rPr>
      </w:pPr>
      <w:r w:rsidRPr="003276F4">
        <w:rPr>
          <w:rFonts w:cs="Arial"/>
          <w:b/>
          <w:sz w:val="24"/>
          <w:szCs w:val="24"/>
        </w:rPr>
        <w:t>2.</w:t>
      </w:r>
      <w:r w:rsidRPr="003276F4">
        <w:rPr>
          <w:rFonts w:cs="Arial"/>
          <w:b/>
          <w:sz w:val="24"/>
          <w:szCs w:val="24"/>
          <w:u w:val="single"/>
        </w:rPr>
        <w:t>Amaç</w:t>
      </w:r>
    </w:p>
    <w:p w14:paraId="741699FA" w14:textId="77777777" w:rsidR="00BF344F" w:rsidRPr="003276F4" w:rsidRDefault="00BF344F" w:rsidP="00BF344F">
      <w:pPr>
        <w:jc w:val="both"/>
        <w:rPr>
          <w:rFonts w:cs="Arial"/>
          <w:b/>
          <w:sz w:val="24"/>
          <w:szCs w:val="24"/>
          <w:u w:val="single"/>
        </w:rPr>
      </w:pPr>
    </w:p>
    <w:p w14:paraId="221E1252" w14:textId="77777777" w:rsidR="00BF344F" w:rsidRPr="003276F4" w:rsidRDefault="00BF344F" w:rsidP="00BF344F">
      <w:pPr>
        <w:jc w:val="both"/>
        <w:rPr>
          <w:rFonts w:cs="Arial"/>
          <w:sz w:val="24"/>
          <w:szCs w:val="24"/>
        </w:rPr>
      </w:pPr>
      <w:r w:rsidRPr="003276F4">
        <w:rPr>
          <w:rFonts w:cs="Arial"/>
          <w:sz w:val="24"/>
          <w:szCs w:val="24"/>
        </w:rPr>
        <w:t xml:space="preserve">Bu prosedürün amacı, Kalite Yönetim Sistemi’nin belirlenen gerekliliklere uygun olarak ve etkin çalışıp çalışmadığının ve sürekli iyileştirildiğinin, kuruluş içi eğitimli ve bağımsız denetçiler tarafından doğrulanması, </w:t>
      </w:r>
      <w:r w:rsidRPr="003276F4">
        <w:rPr>
          <w:rFonts w:cs="Arial"/>
          <w:snapToGrid w:val="0"/>
          <w:color w:val="000000"/>
          <w:sz w:val="24"/>
          <w:szCs w:val="24"/>
        </w:rPr>
        <w:t xml:space="preserve">uygunsuzlukların saptanması, düzeltmelerin önerilmesi amacı </w:t>
      </w:r>
      <w:r w:rsidRPr="003276F4">
        <w:rPr>
          <w:rFonts w:cs="Arial"/>
          <w:sz w:val="24"/>
          <w:szCs w:val="24"/>
        </w:rPr>
        <w:t>ile ilgili yetki, yöntem ve sorumlulukları tanımlamaktır.</w:t>
      </w:r>
    </w:p>
    <w:p w14:paraId="76B1890F" w14:textId="77777777" w:rsidR="00BF344F" w:rsidRPr="003276F4" w:rsidRDefault="00BF344F" w:rsidP="00BF344F">
      <w:pPr>
        <w:jc w:val="both"/>
        <w:rPr>
          <w:rFonts w:cs="Arial"/>
          <w:b/>
          <w:sz w:val="24"/>
          <w:szCs w:val="24"/>
        </w:rPr>
      </w:pPr>
    </w:p>
    <w:p w14:paraId="13E40A46" w14:textId="77777777" w:rsidR="00BF344F" w:rsidRPr="003276F4" w:rsidRDefault="00BF344F" w:rsidP="00BF344F">
      <w:pPr>
        <w:jc w:val="both"/>
        <w:rPr>
          <w:rFonts w:cs="Arial"/>
          <w:b/>
          <w:sz w:val="24"/>
          <w:szCs w:val="24"/>
          <w:u w:val="single"/>
        </w:rPr>
      </w:pPr>
      <w:r w:rsidRPr="003276F4">
        <w:rPr>
          <w:rFonts w:cs="Arial"/>
          <w:b/>
          <w:sz w:val="24"/>
          <w:szCs w:val="24"/>
        </w:rPr>
        <w:t>3.</w:t>
      </w:r>
      <w:r w:rsidRPr="003276F4">
        <w:rPr>
          <w:rFonts w:cs="Arial"/>
          <w:b/>
          <w:sz w:val="24"/>
          <w:szCs w:val="24"/>
          <w:u w:val="single"/>
        </w:rPr>
        <w:t>Kapsam</w:t>
      </w:r>
    </w:p>
    <w:p w14:paraId="2E6AE2CB" w14:textId="77777777" w:rsidR="00BF344F" w:rsidRPr="003276F4" w:rsidRDefault="00BF344F" w:rsidP="00BF344F">
      <w:pPr>
        <w:jc w:val="both"/>
        <w:rPr>
          <w:rFonts w:cs="Arial"/>
          <w:b/>
          <w:sz w:val="24"/>
          <w:szCs w:val="24"/>
          <w:u w:val="single"/>
        </w:rPr>
      </w:pPr>
    </w:p>
    <w:p w14:paraId="558B4489" w14:textId="77777777" w:rsidR="00BF344F" w:rsidRPr="003276F4" w:rsidRDefault="00BF344F" w:rsidP="00BF344F">
      <w:pPr>
        <w:jc w:val="both"/>
        <w:rPr>
          <w:rFonts w:cs="Arial"/>
          <w:sz w:val="24"/>
          <w:szCs w:val="24"/>
        </w:rPr>
      </w:pPr>
      <w:r w:rsidRPr="003276F4">
        <w:rPr>
          <w:rFonts w:cs="Arial"/>
          <w:sz w:val="24"/>
          <w:szCs w:val="24"/>
        </w:rPr>
        <w:t>Bu prosedür, Yönetim Temsilcisi ve İç Denetçiler tarafından gerçekleştirilen tüm iç denetimlerin planlanması, gerçekleştirilmesi ve kayıtların tutulması ile ilgili faaliyetlerin ve kayıtların tümünü kapsar.</w:t>
      </w:r>
    </w:p>
    <w:p w14:paraId="5AD11DD9" w14:textId="77777777" w:rsidR="00BF344F" w:rsidRPr="003276F4" w:rsidRDefault="00BF344F" w:rsidP="00BF344F">
      <w:pPr>
        <w:jc w:val="both"/>
        <w:rPr>
          <w:rFonts w:cs="Arial"/>
          <w:sz w:val="24"/>
          <w:szCs w:val="24"/>
        </w:rPr>
      </w:pPr>
    </w:p>
    <w:p w14:paraId="2373051F" w14:textId="77777777" w:rsidR="00BF344F" w:rsidRPr="003276F4" w:rsidRDefault="00BF344F" w:rsidP="00BF344F">
      <w:pPr>
        <w:tabs>
          <w:tab w:val="left" w:pos="3450"/>
        </w:tabs>
        <w:jc w:val="both"/>
        <w:rPr>
          <w:rFonts w:cs="Arial"/>
          <w:b/>
          <w:sz w:val="24"/>
          <w:szCs w:val="24"/>
          <w:u w:val="single"/>
        </w:rPr>
      </w:pPr>
      <w:r w:rsidRPr="003276F4">
        <w:rPr>
          <w:rFonts w:cs="Arial"/>
          <w:b/>
          <w:sz w:val="24"/>
          <w:szCs w:val="24"/>
        </w:rPr>
        <w:t xml:space="preserve">4. </w:t>
      </w:r>
      <w:r w:rsidRPr="003276F4">
        <w:rPr>
          <w:rFonts w:cs="Arial"/>
          <w:b/>
          <w:sz w:val="24"/>
          <w:szCs w:val="24"/>
          <w:u w:val="single"/>
        </w:rPr>
        <w:t>Sorumluluklar</w:t>
      </w:r>
    </w:p>
    <w:p w14:paraId="0E983056" w14:textId="77777777" w:rsidR="00BF344F" w:rsidRPr="003276F4" w:rsidRDefault="00BF344F" w:rsidP="00BF344F">
      <w:pPr>
        <w:jc w:val="both"/>
        <w:rPr>
          <w:rFonts w:cs="Arial"/>
          <w:b/>
          <w:sz w:val="24"/>
          <w:szCs w:val="24"/>
          <w:u w:val="single"/>
        </w:rPr>
      </w:pPr>
    </w:p>
    <w:p w14:paraId="7F82FDF3" w14:textId="77777777" w:rsidR="00BF344F" w:rsidRPr="003276F4" w:rsidRDefault="00BF344F" w:rsidP="00BF344F">
      <w:pPr>
        <w:jc w:val="both"/>
        <w:rPr>
          <w:rFonts w:cs="Arial"/>
          <w:sz w:val="24"/>
          <w:szCs w:val="24"/>
        </w:rPr>
      </w:pPr>
      <w:r w:rsidRPr="003276F4">
        <w:rPr>
          <w:rFonts w:cs="Arial"/>
          <w:sz w:val="24"/>
          <w:szCs w:val="24"/>
        </w:rPr>
        <w:t>Bu prosedürün hazırlanmasından Yönetim Temsilcisi, uygulanmasından tüm bölümler ve Denetçiler sorumludur</w:t>
      </w:r>
    </w:p>
    <w:p w14:paraId="5F5541A5" w14:textId="77777777" w:rsidR="00BF344F" w:rsidRPr="003276F4" w:rsidRDefault="00BF344F" w:rsidP="00BF344F">
      <w:pPr>
        <w:jc w:val="both"/>
        <w:rPr>
          <w:rFonts w:cs="Arial"/>
          <w:b/>
          <w:sz w:val="24"/>
          <w:szCs w:val="24"/>
        </w:rPr>
      </w:pPr>
    </w:p>
    <w:p w14:paraId="64C44635" w14:textId="77777777" w:rsidR="00BF344F" w:rsidRPr="003276F4" w:rsidRDefault="00BF344F" w:rsidP="00BF344F">
      <w:pPr>
        <w:jc w:val="both"/>
        <w:rPr>
          <w:rFonts w:cs="Arial"/>
          <w:b/>
          <w:sz w:val="24"/>
          <w:szCs w:val="24"/>
          <w:u w:val="single"/>
        </w:rPr>
      </w:pPr>
      <w:r w:rsidRPr="003276F4">
        <w:rPr>
          <w:rFonts w:cs="Arial"/>
          <w:b/>
          <w:sz w:val="24"/>
          <w:szCs w:val="24"/>
        </w:rPr>
        <w:t>5.</w:t>
      </w:r>
      <w:r w:rsidRPr="003276F4">
        <w:rPr>
          <w:rFonts w:cs="Arial"/>
          <w:b/>
          <w:sz w:val="24"/>
          <w:szCs w:val="24"/>
          <w:u w:val="single"/>
        </w:rPr>
        <w:t>Tanımlar</w:t>
      </w:r>
    </w:p>
    <w:p w14:paraId="58C65557" w14:textId="77777777" w:rsidR="00BF344F" w:rsidRPr="003276F4" w:rsidRDefault="00BF344F" w:rsidP="00BF344F">
      <w:pPr>
        <w:jc w:val="both"/>
        <w:rPr>
          <w:rFonts w:cs="Arial"/>
          <w:b/>
          <w:sz w:val="24"/>
          <w:szCs w:val="24"/>
          <w:u w:val="single"/>
        </w:rPr>
      </w:pPr>
    </w:p>
    <w:p w14:paraId="4BC4CEA2" w14:textId="77777777" w:rsidR="00BF344F" w:rsidRPr="003276F4" w:rsidRDefault="00BF344F" w:rsidP="00BF344F">
      <w:pPr>
        <w:jc w:val="both"/>
        <w:rPr>
          <w:rFonts w:cs="Arial"/>
          <w:sz w:val="24"/>
          <w:szCs w:val="24"/>
        </w:rPr>
      </w:pPr>
      <w:r w:rsidRPr="003276F4">
        <w:rPr>
          <w:rFonts w:cs="Arial"/>
          <w:b/>
          <w:sz w:val="24"/>
          <w:szCs w:val="24"/>
        </w:rPr>
        <w:t xml:space="preserve">K.Y.S: </w:t>
      </w:r>
      <w:r w:rsidRPr="003276F4">
        <w:rPr>
          <w:rFonts w:cs="Arial"/>
          <w:sz w:val="24"/>
          <w:szCs w:val="24"/>
        </w:rPr>
        <w:t>Kalite Yönetim Sistemi</w:t>
      </w:r>
    </w:p>
    <w:p w14:paraId="5838097F" w14:textId="77777777" w:rsidR="00BF344F" w:rsidRPr="003276F4" w:rsidRDefault="00BF344F" w:rsidP="00BF344F">
      <w:pPr>
        <w:ind w:right="142"/>
        <w:jc w:val="both"/>
        <w:rPr>
          <w:rFonts w:cs="Arial"/>
          <w:b/>
          <w:sz w:val="24"/>
          <w:szCs w:val="24"/>
        </w:rPr>
      </w:pPr>
    </w:p>
    <w:p w14:paraId="78D13582" w14:textId="77777777" w:rsidR="00BF344F" w:rsidRPr="003276F4" w:rsidRDefault="00BF344F" w:rsidP="00BF344F">
      <w:pPr>
        <w:ind w:right="142"/>
        <w:jc w:val="both"/>
        <w:rPr>
          <w:rFonts w:cs="Arial"/>
          <w:snapToGrid w:val="0"/>
          <w:color w:val="000000"/>
          <w:sz w:val="24"/>
          <w:szCs w:val="24"/>
        </w:rPr>
      </w:pPr>
      <w:r w:rsidRPr="003276F4">
        <w:rPr>
          <w:rFonts w:cs="Arial"/>
          <w:b/>
          <w:sz w:val="24"/>
          <w:szCs w:val="24"/>
        </w:rPr>
        <w:t>İç Denetim:</w:t>
      </w:r>
      <w:r w:rsidRPr="003276F4">
        <w:rPr>
          <w:rFonts w:cs="Arial"/>
          <w:sz w:val="24"/>
          <w:szCs w:val="24"/>
        </w:rPr>
        <w:t xml:space="preserve"> </w:t>
      </w:r>
      <w:r w:rsidRPr="003276F4">
        <w:rPr>
          <w:rFonts w:cs="Arial"/>
          <w:snapToGrid w:val="0"/>
          <w:color w:val="000000"/>
          <w:sz w:val="24"/>
          <w:szCs w:val="24"/>
        </w:rPr>
        <w:t xml:space="preserve">Kalite Yönetim Sistemi’nin etkinliği ve yeterliliğinin gözlenmesi amacı ile firma denetçileri tarafından yapılan denetlemelerdir. İç Denetimler,  süreçler bazında her süreç için bir Denetçi tarafından Süreç Sorumlusunun da katılımıyla gerçekleştirilir. </w:t>
      </w:r>
    </w:p>
    <w:p w14:paraId="0CFEBD68" w14:textId="77777777" w:rsidR="00BF344F" w:rsidRPr="003276F4" w:rsidRDefault="00BF344F" w:rsidP="00BF344F">
      <w:pPr>
        <w:jc w:val="both"/>
        <w:rPr>
          <w:rFonts w:cs="Arial"/>
          <w:sz w:val="24"/>
          <w:szCs w:val="24"/>
        </w:rPr>
      </w:pPr>
    </w:p>
    <w:p w14:paraId="23B4F7F4" w14:textId="77777777" w:rsidR="00BF344F" w:rsidRPr="003276F4" w:rsidRDefault="00BF344F" w:rsidP="00BF344F">
      <w:pPr>
        <w:jc w:val="both"/>
        <w:rPr>
          <w:rFonts w:cs="Arial"/>
          <w:b/>
          <w:sz w:val="24"/>
          <w:szCs w:val="24"/>
        </w:rPr>
      </w:pPr>
    </w:p>
    <w:p w14:paraId="709915D1" w14:textId="77777777" w:rsidR="00BF344F" w:rsidRPr="003276F4" w:rsidRDefault="00BF344F" w:rsidP="00BF344F">
      <w:pPr>
        <w:jc w:val="both"/>
        <w:rPr>
          <w:rFonts w:cs="Arial"/>
          <w:b/>
          <w:sz w:val="24"/>
          <w:szCs w:val="24"/>
        </w:rPr>
      </w:pPr>
      <w:r w:rsidRPr="003276F4">
        <w:rPr>
          <w:rFonts w:cs="Arial"/>
          <w:b/>
          <w:sz w:val="24"/>
          <w:szCs w:val="24"/>
        </w:rPr>
        <w:t>6.</w:t>
      </w:r>
      <w:r w:rsidRPr="003276F4">
        <w:rPr>
          <w:rFonts w:cs="Arial"/>
          <w:b/>
          <w:sz w:val="24"/>
          <w:szCs w:val="24"/>
          <w:u w:val="single"/>
        </w:rPr>
        <w:t>Uygulama</w:t>
      </w:r>
      <w:r w:rsidRPr="003276F4">
        <w:rPr>
          <w:rFonts w:cs="Arial"/>
          <w:b/>
          <w:sz w:val="24"/>
          <w:szCs w:val="24"/>
        </w:rPr>
        <w:t xml:space="preserve"> </w:t>
      </w:r>
    </w:p>
    <w:p w14:paraId="3BE6EC63" w14:textId="77777777" w:rsidR="00BF344F" w:rsidRPr="003276F4" w:rsidRDefault="00BF344F" w:rsidP="00BF344F">
      <w:pPr>
        <w:ind w:right="142"/>
        <w:jc w:val="both"/>
        <w:rPr>
          <w:rFonts w:cs="Arial"/>
          <w:b/>
          <w:snapToGrid w:val="0"/>
          <w:color w:val="000000"/>
          <w:sz w:val="24"/>
          <w:szCs w:val="24"/>
        </w:rPr>
      </w:pPr>
    </w:p>
    <w:p w14:paraId="25075660" w14:textId="77777777" w:rsidR="00BF344F" w:rsidRPr="003276F4" w:rsidRDefault="00BF344F" w:rsidP="00BF344F">
      <w:pPr>
        <w:ind w:left="360" w:right="142" w:hanging="360"/>
        <w:jc w:val="both"/>
        <w:rPr>
          <w:rFonts w:cs="Arial"/>
          <w:snapToGrid w:val="0"/>
          <w:color w:val="000000"/>
          <w:sz w:val="24"/>
          <w:szCs w:val="24"/>
        </w:rPr>
      </w:pPr>
      <w:r w:rsidRPr="003276F4">
        <w:rPr>
          <w:rFonts w:cs="Arial"/>
          <w:b/>
          <w:snapToGrid w:val="0"/>
          <w:color w:val="000000"/>
          <w:sz w:val="24"/>
          <w:szCs w:val="24"/>
        </w:rPr>
        <w:t>6.1.</w:t>
      </w:r>
      <w:r w:rsidRPr="003276F4">
        <w:rPr>
          <w:rFonts w:cs="Arial"/>
          <w:sz w:val="24"/>
          <w:szCs w:val="24"/>
        </w:rPr>
        <w:t xml:space="preserve"> Yönetim Temsilcisi</w:t>
      </w:r>
      <w:r w:rsidRPr="003276F4">
        <w:rPr>
          <w:rFonts w:cs="Arial"/>
          <w:snapToGrid w:val="0"/>
          <w:color w:val="000000"/>
          <w:sz w:val="24"/>
          <w:szCs w:val="24"/>
        </w:rPr>
        <w:t xml:space="preserve">, her yılın sonunda bir sonraki yılın </w:t>
      </w:r>
      <w:r w:rsidRPr="003276F4">
        <w:rPr>
          <w:rFonts w:cs="Arial"/>
          <w:b/>
          <w:snapToGrid w:val="0"/>
          <w:color w:val="000000"/>
          <w:sz w:val="24"/>
          <w:szCs w:val="24"/>
        </w:rPr>
        <w:t xml:space="preserve">“İç Denetim Planı </w:t>
      </w:r>
      <w:r w:rsidRPr="003276F4">
        <w:rPr>
          <w:rFonts w:cs="Arial"/>
          <w:b/>
          <w:sz w:val="24"/>
          <w:szCs w:val="24"/>
        </w:rPr>
        <w:t>’’</w:t>
      </w:r>
      <w:proofErr w:type="spellStart"/>
      <w:r w:rsidRPr="003276F4">
        <w:rPr>
          <w:rFonts w:cs="Arial"/>
          <w:sz w:val="24"/>
          <w:szCs w:val="24"/>
        </w:rPr>
        <w:t>nı</w:t>
      </w:r>
      <w:proofErr w:type="spellEnd"/>
      <w:r w:rsidRPr="003276F4">
        <w:rPr>
          <w:rFonts w:cs="Arial"/>
          <w:sz w:val="24"/>
          <w:szCs w:val="24"/>
        </w:rPr>
        <w:t xml:space="preserve"> oluşturur</w:t>
      </w:r>
      <w:r w:rsidRPr="003276F4">
        <w:rPr>
          <w:rFonts w:cs="Arial"/>
          <w:snapToGrid w:val="0"/>
          <w:color w:val="000000"/>
          <w:sz w:val="24"/>
          <w:szCs w:val="24"/>
        </w:rPr>
        <w:t xml:space="preserve">, Genel Müdür’ e onaylatır. İç denetimler yılda en az 2 defa planlanır. Onaylanan </w:t>
      </w:r>
      <w:r w:rsidRPr="003276F4">
        <w:rPr>
          <w:rFonts w:cs="Arial"/>
          <w:b/>
          <w:snapToGrid w:val="0"/>
          <w:color w:val="000000"/>
          <w:sz w:val="24"/>
          <w:szCs w:val="24"/>
        </w:rPr>
        <w:t xml:space="preserve">“İç Denetim Planı </w:t>
      </w:r>
      <w:r w:rsidRPr="003276F4">
        <w:rPr>
          <w:rFonts w:cs="Arial"/>
          <w:b/>
          <w:sz w:val="24"/>
          <w:szCs w:val="24"/>
        </w:rPr>
        <w:t>’’</w:t>
      </w:r>
      <w:proofErr w:type="spellStart"/>
      <w:r w:rsidRPr="003276F4">
        <w:rPr>
          <w:rFonts w:cs="Arial"/>
          <w:snapToGrid w:val="0"/>
          <w:color w:val="000000"/>
          <w:sz w:val="24"/>
          <w:szCs w:val="24"/>
        </w:rPr>
        <w:t>nı</w:t>
      </w:r>
      <w:proofErr w:type="spellEnd"/>
      <w:r w:rsidRPr="003276F4">
        <w:rPr>
          <w:rFonts w:cs="Arial"/>
          <w:snapToGrid w:val="0"/>
          <w:color w:val="000000"/>
          <w:sz w:val="24"/>
          <w:szCs w:val="24"/>
        </w:rPr>
        <w:t xml:space="preserve"> kontrollü kopya olarak çoğaltır ve bölüm sorumlularına dağıtır.  ISO 9001:2008 Kalite Sistemleri Standardı ve dokümantasyonu baz alarak </w:t>
      </w:r>
      <w:r w:rsidRPr="003276F4">
        <w:rPr>
          <w:rFonts w:cs="Arial"/>
          <w:b/>
          <w:snapToGrid w:val="0"/>
          <w:color w:val="000000"/>
          <w:sz w:val="24"/>
          <w:szCs w:val="24"/>
        </w:rPr>
        <w:t>‘’İç Denetim Soru Listesi ’’</w:t>
      </w:r>
      <w:proofErr w:type="spellStart"/>
      <w:r w:rsidRPr="003276F4">
        <w:rPr>
          <w:rFonts w:cs="Arial"/>
          <w:snapToGrid w:val="0"/>
          <w:color w:val="000000"/>
          <w:sz w:val="24"/>
          <w:szCs w:val="24"/>
        </w:rPr>
        <w:t>ni</w:t>
      </w:r>
      <w:proofErr w:type="spellEnd"/>
      <w:r w:rsidRPr="003276F4">
        <w:rPr>
          <w:rFonts w:cs="Arial"/>
          <w:snapToGrid w:val="0"/>
          <w:color w:val="000000"/>
          <w:sz w:val="24"/>
          <w:szCs w:val="24"/>
        </w:rPr>
        <w:t xml:space="preserve"> hazırlar ve denetçilere denetimden en az 1 hafta önce kontrollü doküman olarak dağıtır.</w:t>
      </w:r>
    </w:p>
    <w:p w14:paraId="2589747F" w14:textId="77777777" w:rsidR="00BF344F" w:rsidRPr="003276F4" w:rsidRDefault="00BF344F" w:rsidP="00BF344F">
      <w:pPr>
        <w:ind w:right="142"/>
        <w:jc w:val="both"/>
        <w:rPr>
          <w:rFonts w:cs="Arial"/>
          <w:b/>
          <w:snapToGrid w:val="0"/>
          <w:color w:val="000000"/>
          <w:sz w:val="24"/>
          <w:szCs w:val="24"/>
        </w:rPr>
      </w:pPr>
    </w:p>
    <w:p w14:paraId="2546FAE3" w14:textId="77777777" w:rsidR="00BF344F" w:rsidRPr="003276F4" w:rsidRDefault="00BF344F" w:rsidP="00BF344F">
      <w:pPr>
        <w:ind w:right="142"/>
        <w:jc w:val="both"/>
        <w:rPr>
          <w:rFonts w:cs="Arial"/>
          <w:snapToGrid w:val="0"/>
          <w:color w:val="000000"/>
          <w:sz w:val="24"/>
          <w:szCs w:val="24"/>
        </w:rPr>
      </w:pPr>
      <w:r w:rsidRPr="003276F4">
        <w:rPr>
          <w:rFonts w:cs="Arial"/>
          <w:b/>
          <w:snapToGrid w:val="0"/>
          <w:color w:val="000000"/>
          <w:sz w:val="24"/>
          <w:szCs w:val="24"/>
        </w:rPr>
        <w:t xml:space="preserve">6.2. </w:t>
      </w:r>
      <w:r w:rsidRPr="003276F4">
        <w:rPr>
          <w:rFonts w:cs="Arial"/>
          <w:snapToGrid w:val="0"/>
          <w:color w:val="000000"/>
          <w:sz w:val="24"/>
          <w:szCs w:val="24"/>
        </w:rPr>
        <w:t xml:space="preserve">Denetçi, denetlenecek bölüm çalışanı (o sürecin çalışanları) dışındaki denetçilerden seçilir. </w:t>
      </w:r>
    </w:p>
    <w:p w14:paraId="2F13ACA2" w14:textId="77777777" w:rsidR="00BF344F" w:rsidRPr="003276F4" w:rsidRDefault="00BF344F" w:rsidP="00BF344F">
      <w:pPr>
        <w:ind w:right="142"/>
        <w:jc w:val="both"/>
        <w:rPr>
          <w:rFonts w:cs="Arial"/>
          <w:b/>
          <w:color w:val="FF0000"/>
          <w:sz w:val="24"/>
          <w:szCs w:val="24"/>
        </w:rPr>
      </w:pPr>
    </w:p>
    <w:p w14:paraId="20D29859" w14:textId="77777777" w:rsidR="00BF344F" w:rsidRPr="003276F4" w:rsidRDefault="00BF344F" w:rsidP="00BF344F">
      <w:pPr>
        <w:tabs>
          <w:tab w:val="left" w:pos="709"/>
          <w:tab w:val="left" w:pos="993"/>
        </w:tabs>
        <w:ind w:left="360" w:right="142" w:hanging="360"/>
        <w:jc w:val="both"/>
        <w:rPr>
          <w:rFonts w:cs="Arial"/>
          <w:snapToGrid w:val="0"/>
          <w:sz w:val="24"/>
          <w:szCs w:val="24"/>
        </w:rPr>
      </w:pPr>
      <w:r w:rsidRPr="003276F4">
        <w:rPr>
          <w:rFonts w:cs="Arial"/>
          <w:b/>
          <w:snapToGrid w:val="0"/>
          <w:color w:val="000000"/>
          <w:sz w:val="24"/>
          <w:szCs w:val="24"/>
        </w:rPr>
        <w:t>6.3.</w:t>
      </w:r>
      <w:r w:rsidRPr="003276F4">
        <w:rPr>
          <w:rFonts w:cs="Arial"/>
          <w:snapToGrid w:val="0"/>
          <w:color w:val="000000"/>
          <w:sz w:val="24"/>
          <w:szCs w:val="24"/>
        </w:rPr>
        <w:t>Denetim başlamadan önce  (</w:t>
      </w:r>
      <w:r w:rsidRPr="003276F4">
        <w:rPr>
          <w:rFonts w:cs="Arial"/>
          <w:sz w:val="24"/>
          <w:szCs w:val="24"/>
        </w:rPr>
        <w:t>Yönetim Temsilcisi</w:t>
      </w:r>
      <w:r w:rsidRPr="003276F4">
        <w:rPr>
          <w:rFonts w:cs="Arial"/>
          <w:snapToGrid w:val="0"/>
          <w:color w:val="000000"/>
          <w:sz w:val="24"/>
          <w:szCs w:val="24"/>
        </w:rPr>
        <w:t xml:space="preserve">), Denetçiler ve ilgili süreç sorumlularının katıldığı, iç denetimin nedenlerinin ve amaçlarının belirtildiği bir açılış toplantısı yapılır. </w:t>
      </w:r>
      <w:r w:rsidRPr="003276F4">
        <w:rPr>
          <w:rFonts w:cs="Arial"/>
          <w:snapToGrid w:val="0"/>
          <w:sz w:val="24"/>
          <w:szCs w:val="24"/>
        </w:rPr>
        <w:t xml:space="preserve">Bu toplantıya </w:t>
      </w:r>
      <w:r w:rsidRPr="003276F4">
        <w:rPr>
          <w:rFonts w:cs="Arial"/>
          <w:snapToGrid w:val="0"/>
          <w:color w:val="000000"/>
          <w:sz w:val="24"/>
          <w:szCs w:val="24"/>
        </w:rPr>
        <w:t>süreç sorumlularının</w:t>
      </w:r>
      <w:r w:rsidRPr="003276F4">
        <w:rPr>
          <w:rFonts w:cs="Arial"/>
          <w:snapToGrid w:val="0"/>
          <w:sz w:val="24"/>
          <w:szCs w:val="24"/>
        </w:rPr>
        <w:t xml:space="preserve"> uygun gördüğü elemanlarda katılabilirler.</w:t>
      </w:r>
    </w:p>
    <w:p w14:paraId="4A2B4B79" w14:textId="77777777" w:rsidR="00BF344F" w:rsidRPr="003276F4" w:rsidRDefault="00BF344F" w:rsidP="00BF344F">
      <w:pPr>
        <w:tabs>
          <w:tab w:val="left" w:pos="709"/>
          <w:tab w:val="left" w:pos="993"/>
        </w:tabs>
        <w:ind w:right="142"/>
        <w:jc w:val="both"/>
        <w:rPr>
          <w:rFonts w:cs="Arial"/>
          <w:snapToGrid w:val="0"/>
          <w:sz w:val="24"/>
          <w:szCs w:val="24"/>
        </w:rPr>
      </w:pPr>
    </w:p>
    <w:p w14:paraId="79FB432F" w14:textId="77777777" w:rsidR="00BF344F" w:rsidRPr="003276F4" w:rsidRDefault="00BF344F" w:rsidP="00BF344F">
      <w:pPr>
        <w:tabs>
          <w:tab w:val="left" w:pos="567"/>
        </w:tabs>
        <w:ind w:left="360" w:right="142" w:hanging="360"/>
        <w:jc w:val="both"/>
        <w:rPr>
          <w:rFonts w:cs="Arial"/>
          <w:snapToGrid w:val="0"/>
          <w:color w:val="000000"/>
          <w:sz w:val="24"/>
          <w:szCs w:val="24"/>
        </w:rPr>
      </w:pPr>
      <w:r w:rsidRPr="003276F4">
        <w:rPr>
          <w:rFonts w:cs="Arial"/>
          <w:b/>
          <w:snapToGrid w:val="0"/>
          <w:sz w:val="24"/>
          <w:szCs w:val="24"/>
        </w:rPr>
        <w:t>6.4.</w:t>
      </w:r>
      <w:r w:rsidRPr="003276F4">
        <w:rPr>
          <w:rFonts w:cs="Arial"/>
          <w:snapToGrid w:val="0"/>
          <w:color w:val="000000"/>
          <w:sz w:val="24"/>
          <w:szCs w:val="24"/>
        </w:rPr>
        <w:t>İç denetimlerde, Baş denetçi olarak Yönetim Temsilcisi</w:t>
      </w:r>
      <w:r w:rsidRPr="003276F4">
        <w:rPr>
          <w:rFonts w:cs="Arial"/>
          <w:sz w:val="24"/>
          <w:szCs w:val="24"/>
        </w:rPr>
        <w:t xml:space="preserve"> </w:t>
      </w:r>
      <w:r w:rsidRPr="003276F4">
        <w:rPr>
          <w:rFonts w:cs="Arial"/>
          <w:snapToGrid w:val="0"/>
          <w:color w:val="000000"/>
          <w:sz w:val="24"/>
          <w:szCs w:val="24"/>
        </w:rPr>
        <w:t>görev alır.</w:t>
      </w:r>
      <w:r w:rsidRPr="003276F4">
        <w:rPr>
          <w:rFonts w:cs="Arial"/>
          <w:sz w:val="24"/>
          <w:szCs w:val="24"/>
        </w:rPr>
        <w:t xml:space="preserve"> Yönetim Temsilcisi</w:t>
      </w:r>
      <w:r w:rsidRPr="003276F4">
        <w:rPr>
          <w:rFonts w:cs="Arial"/>
          <w:snapToGrid w:val="0"/>
          <w:color w:val="000000"/>
          <w:sz w:val="24"/>
          <w:szCs w:val="24"/>
        </w:rPr>
        <w:t xml:space="preserve">, firmada yapılacak denetimlerde görev alacak denetçileri saptar. </w:t>
      </w:r>
    </w:p>
    <w:p w14:paraId="374D674C" w14:textId="77777777" w:rsidR="00BF344F" w:rsidRPr="003276F4" w:rsidRDefault="00BF344F" w:rsidP="00BF344F">
      <w:pPr>
        <w:tabs>
          <w:tab w:val="left" w:pos="709"/>
          <w:tab w:val="left" w:pos="851"/>
        </w:tabs>
        <w:ind w:right="142"/>
        <w:jc w:val="both"/>
        <w:rPr>
          <w:rFonts w:cs="Arial"/>
          <w:b/>
          <w:snapToGrid w:val="0"/>
          <w:sz w:val="24"/>
          <w:szCs w:val="24"/>
        </w:rPr>
      </w:pPr>
    </w:p>
    <w:p w14:paraId="2F80A6F3" w14:textId="77777777" w:rsidR="00BF344F" w:rsidRPr="003276F4" w:rsidRDefault="00BF344F" w:rsidP="00BF344F">
      <w:pPr>
        <w:tabs>
          <w:tab w:val="left" w:pos="709"/>
          <w:tab w:val="left" w:pos="851"/>
        </w:tabs>
        <w:ind w:right="142"/>
        <w:jc w:val="both"/>
        <w:rPr>
          <w:rFonts w:cs="Arial"/>
          <w:snapToGrid w:val="0"/>
          <w:color w:val="000000"/>
          <w:sz w:val="24"/>
          <w:szCs w:val="24"/>
        </w:rPr>
      </w:pPr>
      <w:r w:rsidRPr="003276F4">
        <w:rPr>
          <w:rFonts w:cs="Arial"/>
          <w:b/>
          <w:snapToGrid w:val="0"/>
          <w:sz w:val="24"/>
          <w:szCs w:val="24"/>
        </w:rPr>
        <w:t>6.5.</w:t>
      </w:r>
      <w:r w:rsidRPr="003276F4">
        <w:rPr>
          <w:rFonts w:cs="Arial"/>
          <w:sz w:val="24"/>
          <w:szCs w:val="24"/>
        </w:rPr>
        <w:t xml:space="preserve"> Yönetim Temsilcisi </w:t>
      </w:r>
      <w:r w:rsidRPr="003276F4">
        <w:rPr>
          <w:rFonts w:cs="Arial"/>
          <w:snapToGrid w:val="0"/>
          <w:color w:val="000000"/>
          <w:sz w:val="24"/>
          <w:szCs w:val="24"/>
        </w:rPr>
        <w:t>ve Denetçiler, denetim sırasında gözlemlerini tarafsız yapmak zorundadırlar.</w:t>
      </w:r>
    </w:p>
    <w:p w14:paraId="75919808" w14:textId="77777777" w:rsidR="00BF344F" w:rsidRPr="003276F4" w:rsidRDefault="00BF344F" w:rsidP="00BF344F">
      <w:pPr>
        <w:tabs>
          <w:tab w:val="left" w:pos="709"/>
          <w:tab w:val="left" w:pos="993"/>
        </w:tabs>
        <w:ind w:right="142"/>
        <w:jc w:val="both"/>
        <w:rPr>
          <w:rFonts w:cs="Arial"/>
          <w:snapToGrid w:val="0"/>
          <w:sz w:val="24"/>
          <w:szCs w:val="24"/>
        </w:rPr>
      </w:pPr>
    </w:p>
    <w:p w14:paraId="6D82705A" w14:textId="77777777" w:rsidR="00BF344F" w:rsidRPr="003276F4" w:rsidRDefault="00BF344F" w:rsidP="00BF344F">
      <w:pPr>
        <w:ind w:left="360" w:right="142" w:hanging="360"/>
        <w:jc w:val="both"/>
        <w:rPr>
          <w:rFonts w:cs="Arial"/>
          <w:snapToGrid w:val="0"/>
          <w:color w:val="000000"/>
          <w:sz w:val="24"/>
          <w:szCs w:val="24"/>
        </w:rPr>
      </w:pPr>
      <w:r w:rsidRPr="003276F4">
        <w:rPr>
          <w:rFonts w:cs="Arial"/>
          <w:b/>
          <w:snapToGrid w:val="0"/>
          <w:sz w:val="24"/>
          <w:szCs w:val="24"/>
        </w:rPr>
        <w:t>6.6.</w:t>
      </w:r>
      <w:r w:rsidRPr="003276F4">
        <w:rPr>
          <w:rFonts w:cs="Arial"/>
          <w:snapToGrid w:val="0"/>
          <w:color w:val="000000"/>
          <w:sz w:val="24"/>
          <w:szCs w:val="24"/>
        </w:rPr>
        <w:t xml:space="preserve">Denetçiler, </w:t>
      </w:r>
      <w:r w:rsidRPr="003276F4">
        <w:rPr>
          <w:rFonts w:cs="Arial"/>
          <w:b/>
          <w:snapToGrid w:val="0"/>
          <w:color w:val="000000"/>
          <w:sz w:val="24"/>
          <w:szCs w:val="24"/>
        </w:rPr>
        <w:t>“İç Denetim Soru Listesi ’’</w:t>
      </w:r>
      <w:r w:rsidRPr="003276F4">
        <w:rPr>
          <w:rFonts w:cs="Arial"/>
          <w:snapToGrid w:val="0"/>
          <w:color w:val="000000"/>
          <w:sz w:val="24"/>
          <w:szCs w:val="24"/>
        </w:rPr>
        <w:t xml:space="preserve"> ne bağlı kalarak, süreç sorumluları ile karşılıklı görüşmeler yapar, dokümanları ve koşulları inceler. </w:t>
      </w:r>
    </w:p>
    <w:p w14:paraId="401D19DE" w14:textId="77777777" w:rsidR="00BF344F" w:rsidRPr="003276F4" w:rsidRDefault="00BF344F" w:rsidP="00BF344F">
      <w:pPr>
        <w:tabs>
          <w:tab w:val="left" w:pos="709"/>
          <w:tab w:val="left" w:pos="993"/>
        </w:tabs>
        <w:ind w:right="142"/>
        <w:jc w:val="both"/>
        <w:rPr>
          <w:rFonts w:cs="Arial"/>
          <w:snapToGrid w:val="0"/>
          <w:sz w:val="24"/>
          <w:szCs w:val="24"/>
        </w:rPr>
      </w:pPr>
    </w:p>
    <w:p w14:paraId="37762627" w14:textId="77777777" w:rsidR="00BF344F" w:rsidRPr="003276F4" w:rsidRDefault="00BF344F" w:rsidP="00BF344F">
      <w:pPr>
        <w:tabs>
          <w:tab w:val="left" w:pos="851"/>
        </w:tabs>
        <w:ind w:left="360" w:right="142" w:hanging="360"/>
        <w:jc w:val="both"/>
        <w:rPr>
          <w:rFonts w:cs="Arial"/>
          <w:snapToGrid w:val="0"/>
          <w:sz w:val="24"/>
          <w:szCs w:val="24"/>
        </w:rPr>
      </w:pPr>
      <w:r w:rsidRPr="003276F4">
        <w:rPr>
          <w:rFonts w:cs="Arial"/>
          <w:b/>
          <w:snapToGrid w:val="0"/>
          <w:sz w:val="24"/>
          <w:szCs w:val="24"/>
        </w:rPr>
        <w:t>6.7.</w:t>
      </w:r>
      <w:r w:rsidRPr="003276F4">
        <w:rPr>
          <w:rFonts w:cs="Arial"/>
          <w:snapToGrid w:val="0"/>
          <w:sz w:val="24"/>
          <w:szCs w:val="24"/>
        </w:rPr>
        <w:t xml:space="preserve">Denetçiler, sorulan sorularda olumsuzlukla karşılaşılan durumlara ait </w:t>
      </w:r>
      <w:r w:rsidRPr="003276F4">
        <w:rPr>
          <w:rFonts w:cs="Arial"/>
          <w:b/>
          <w:snapToGrid w:val="0"/>
          <w:sz w:val="24"/>
          <w:szCs w:val="24"/>
        </w:rPr>
        <w:t>“Düzeltici ve Önleyici Faaliyet Formu ’’</w:t>
      </w:r>
      <w:r w:rsidRPr="003276F4">
        <w:rPr>
          <w:rFonts w:cs="Arial"/>
          <w:snapToGrid w:val="0"/>
          <w:sz w:val="24"/>
          <w:szCs w:val="24"/>
        </w:rPr>
        <w:t xml:space="preserve"> düzenlerler.</w:t>
      </w:r>
    </w:p>
    <w:p w14:paraId="4AA26B1A" w14:textId="77777777" w:rsidR="00BF344F" w:rsidRPr="003276F4" w:rsidRDefault="00BF344F" w:rsidP="00BF344F">
      <w:pPr>
        <w:tabs>
          <w:tab w:val="left" w:pos="851"/>
        </w:tabs>
        <w:ind w:right="142"/>
        <w:jc w:val="both"/>
        <w:rPr>
          <w:rFonts w:cs="Arial"/>
          <w:snapToGrid w:val="0"/>
          <w:sz w:val="24"/>
          <w:szCs w:val="24"/>
        </w:rPr>
      </w:pPr>
    </w:p>
    <w:p w14:paraId="53F3A27B" w14:textId="77777777" w:rsidR="00BF344F" w:rsidRPr="003276F4" w:rsidRDefault="00BF344F" w:rsidP="00BF344F">
      <w:pPr>
        <w:tabs>
          <w:tab w:val="left" w:pos="851"/>
        </w:tabs>
        <w:ind w:left="360" w:right="142" w:hanging="360"/>
        <w:jc w:val="both"/>
        <w:rPr>
          <w:rFonts w:cs="Arial"/>
          <w:snapToGrid w:val="0"/>
          <w:color w:val="000000"/>
          <w:sz w:val="24"/>
          <w:szCs w:val="24"/>
        </w:rPr>
      </w:pPr>
      <w:r w:rsidRPr="003276F4">
        <w:rPr>
          <w:rFonts w:cs="Arial"/>
          <w:b/>
          <w:snapToGrid w:val="0"/>
          <w:sz w:val="24"/>
          <w:szCs w:val="24"/>
        </w:rPr>
        <w:t>6.8.</w:t>
      </w:r>
      <w:r w:rsidRPr="003276F4">
        <w:rPr>
          <w:rFonts w:cs="Arial"/>
          <w:sz w:val="24"/>
          <w:szCs w:val="24"/>
        </w:rPr>
        <w:t xml:space="preserve"> Yönetim Temsilcisi</w:t>
      </w:r>
      <w:r w:rsidRPr="003276F4">
        <w:rPr>
          <w:rFonts w:cs="Arial"/>
          <w:snapToGrid w:val="0"/>
          <w:color w:val="000000"/>
          <w:sz w:val="24"/>
          <w:szCs w:val="24"/>
        </w:rPr>
        <w:t>, denetim yapılan süreç sorumlularına görülen uygunsuzlukları ve olumlu bulguları tarafsız gözlemlerle açıkladığı bir kapanış toplantısı yapar. Bu toplantı sırasında iç denetim sonucu düzeltici ve önleyici faaliyetlerin tamamlanması için gereken süreyi ve gerekli gördüğü takdirde takip denetimi zamanını toplantıya katılanlar ile belirler.</w:t>
      </w:r>
    </w:p>
    <w:p w14:paraId="44AD20F3" w14:textId="77777777" w:rsidR="00BF344F" w:rsidRPr="003276F4" w:rsidRDefault="00BF344F" w:rsidP="00BF344F">
      <w:pPr>
        <w:ind w:left="360"/>
        <w:jc w:val="both"/>
        <w:rPr>
          <w:rFonts w:cs="Arial"/>
          <w:sz w:val="24"/>
          <w:szCs w:val="24"/>
        </w:rPr>
      </w:pPr>
    </w:p>
    <w:p w14:paraId="40D5E311" w14:textId="77777777" w:rsidR="00BF344F" w:rsidRPr="003276F4" w:rsidRDefault="00BF344F" w:rsidP="00BF344F">
      <w:pPr>
        <w:ind w:left="360" w:hanging="360"/>
        <w:jc w:val="both"/>
        <w:rPr>
          <w:rFonts w:cs="Arial"/>
          <w:sz w:val="24"/>
          <w:szCs w:val="24"/>
        </w:rPr>
      </w:pPr>
      <w:r w:rsidRPr="003276F4">
        <w:rPr>
          <w:rFonts w:cs="Arial"/>
          <w:b/>
          <w:sz w:val="24"/>
          <w:szCs w:val="24"/>
        </w:rPr>
        <w:t>6.9.</w:t>
      </w:r>
      <w:r w:rsidRPr="003276F4">
        <w:rPr>
          <w:rFonts w:cs="Arial"/>
          <w:sz w:val="24"/>
          <w:szCs w:val="24"/>
        </w:rPr>
        <w:t xml:space="preserve">Denetim sonunda denetçiler denetledikleri bölüm için  </w:t>
      </w:r>
      <w:r w:rsidRPr="003276F4">
        <w:rPr>
          <w:rFonts w:cs="Arial"/>
          <w:b/>
          <w:sz w:val="24"/>
          <w:szCs w:val="24"/>
        </w:rPr>
        <w:t>“</w:t>
      </w:r>
      <w:r w:rsidR="008F615C">
        <w:rPr>
          <w:rFonts w:cs="Arial"/>
          <w:b/>
          <w:snapToGrid w:val="0"/>
          <w:sz w:val="24"/>
          <w:szCs w:val="24"/>
        </w:rPr>
        <w:t>İç Tetkik</w:t>
      </w:r>
      <w:r w:rsidRPr="003276F4">
        <w:rPr>
          <w:rFonts w:cs="Arial"/>
          <w:b/>
          <w:snapToGrid w:val="0"/>
          <w:sz w:val="24"/>
          <w:szCs w:val="24"/>
        </w:rPr>
        <w:t xml:space="preserve"> Raporu ’’</w:t>
      </w:r>
      <w:r w:rsidRPr="003276F4">
        <w:rPr>
          <w:rFonts w:cs="Arial"/>
          <w:snapToGrid w:val="0"/>
          <w:sz w:val="24"/>
          <w:szCs w:val="24"/>
        </w:rPr>
        <w:t xml:space="preserve"> </w:t>
      </w:r>
      <w:r w:rsidRPr="003276F4">
        <w:rPr>
          <w:rFonts w:cs="Arial"/>
          <w:sz w:val="24"/>
          <w:szCs w:val="24"/>
        </w:rPr>
        <w:t>nu hazırlarlar.</w:t>
      </w:r>
    </w:p>
    <w:p w14:paraId="6874E661" w14:textId="77777777" w:rsidR="00BF344F" w:rsidRPr="003276F4" w:rsidRDefault="00BF344F" w:rsidP="00BF344F">
      <w:pPr>
        <w:jc w:val="both"/>
        <w:rPr>
          <w:rFonts w:cs="Arial"/>
          <w:sz w:val="24"/>
          <w:szCs w:val="24"/>
        </w:rPr>
      </w:pPr>
    </w:p>
    <w:p w14:paraId="67B703F5" w14:textId="77777777" w:rsidR="00BF344F" w:rsidRPr="003276F4" w:rsidRDefault="00BF344F" w:rsidP="00BF344F">
      <w:pPr>
        <w:ind w:left="360" w:hanging="360"/>
        <w:jc w:val="both"/>
        <w:rPr>
          <w:rFonts w:cs="Arial"/>
          <w:sz w:val="24"/>
          <w:szCs w:val="24"/>
        </w:rPr>
      </w:pPr>
      <w:r w:rsidRPr="003276F4">
        <w:rPr>
          <w:rFonts w:cs="Arial"/>
          <w:b/>
          <w:sz w:val="24"/>
          <w:szCs w:val="24"/>
        </w:rPr>
        <w:t>6.10.</w:t>
      </w:r>
      <w:r w:rsidRPr="003276F4">
        <w:rPr>
          <w:rFonts w:cs="Arial"/>
          <w:snapToGrid w:val="0"/>
          <w:color w:val="000000"/>
          <w:sz w:val="24"/>
          <w:szCs w:val="24"/>
        </w:rPr>
        <w:t xml:space="preserve">Denetimin tamamlanmasından sonra denetim esnasında doldurulan ve ilgili süreç sorumlularına imzalatılan </w:t>
      </w:r>
      <w:r w:rsidRPr="003276F4">
        <w:rPr>
          <w:rFonts w:cs="Arial"/>
          <w:b/>
          <w:snapToGrid w:val="0"/>
          <w:color w:val="000000"/>
          <w:sz w:val="24"/>
          <w:szCs w:val="24"/>
        </w:rPr>
        <w:t>“Düzeltici ve Önleyici Faaliyet Formu ’’</w:t>
      </w:r>
      <w:r w:rsidRPr="003276F4">
        <w:rPr>
          <w:rFonts w:cs="Arial"/>
          <w:snapToGrid w:val="0"/>
          <w:color w:val="000000"/>
          <w:sz w:val="24"/>
          <w:szCs w:val="24"/>
        </w:rPr>
        <w:t xml:space="preserve">, </w:t>
      </w:r>
      <w:r w:rsidRPr="003276F4">
        <w:rPr>
          <w:rFonts w:cs="Arial"/>
          <w:sz w:val="24"/>
          <w:szCs w:val="24"/>
        </w:rPr>
        <w:t xml:space="preserve">Yönetim Temsilcisi </w:t>
      </w:r>
      <w:r w:rsidRPr="003276F4">
        <w:rPr>
          <w:rFonts w:cs="Arial"/>
          <w:snapToGrid w:val="0"/>
          <w:color w:val="000000"/>
          <w:sz w:val="24"/>
          <w:szCs w:val="24"/>
        </w:rPr>
        <w:t>tarafından imzalanarak onaylanır. Ayrıca Yönetim Temsilcisi</w:t>
      </w:r>
      <w:r w:rsidRPr="003276F4">
        <w:rPr>
          <w:rFonts w:cs="Arial"/>
          <w:sz w:val="24"/>
          <w:szCs w:val="24"/>
        </w:rPr>
        <w:t xml:space="preserve"> </w:t>
      </w:r>
      <w:r w:rsidRPr="003276F4">
        <w:rPr>
          <w:rFonts w:cs="Arial"/>
          <w:snapToGrid w:val="0"/>
          <w:color w:val="000000"/>
          <w:sz w:val="24"/>
          <w:szCs w:val="24"/>
        </w:rPr>
        <w:t xml:space="preserve">tarafından </w:t>
      </w:r>
      <w:r w:rsidRPr="003276F4">
        <w:rPr>
          <w:rFonts w:cs="Arial"/>
          <w:b/>
          <w:snapToGrid w:val="0"/>
          <w:color w:val="000000"/>
          <w:sz w:val="24"/>
          <w:szCs w:val="24"/>
        </w:rPr>
        <w:t>“</w:t>
      </w:r>
      <w:r w:rsidR="00AA6643">
        <w:rPr>
          <w:rFonts w:cs="Arial"/>
          <w:b/>
          <w:sz w:val="24"/>
          <w:szCs w:val="24"/>
        </w:rPr>
        <w:t xml:space="preserve">İç Denetim </w:t>
      </w:r>
      <w:r w:rsidRPr="003276F4">
        <w:rPr>
          <w:rFonts w:cs="Arial"/>
          <w:b/>
          <w:sz w:val="24"/>
          <w:szCs w:val="24"/>
        </w:rPr>
        <w:t xml:space="preserve"> Raporu ” </w:t>
      </w:r>
      <w:r w:rsidRPr="003276F4">
        <w:rPr>
          <w:rFonts w:cs="Arial"/>
          <w:sz w:val="24"/>
          <w:szCs w:val="24"/>
        </w:rPr>
        <w:t>hazırlanır ve denetimden sonraki ilk toplantıda sunulur.</w:t>
      </w:r>
    </w:p>
    <w:p w14:paraId="731FBD58" w14:textId="77777777" w:rsidR="00BF344F" w:rsidRPr="003276F4" w:rsidRDefault="00BF344F" w:rsidP="00BF344F">
      <w:pPr>
        <w:jc w:val="both"/>
        <w:rPr>
          <w:rFonts w:cs="Arial"/>
          <w:sz w:val="24"/>
          <w:szCs w:val="24"/>
        </w:rPr>
      </w:pPr>
    </w:p>
    <w:p w14:paraId="23AFD607" w14:textId="77777777" w:rsidR="00BF344F" w:rsidRPr="003276F4" w:rsidRDefault="00BF344F" w:rsidP="00BF344F">
      <w:pPr>
        <w:tabs>
          <w:tab w:val="num" w:pos="600"/>
          <w:tab w:val="num" w:pos="993"/>
        </w:tabs>
        <w:ind w:left="360" w:right="142" w:hanging="360"/>
        <w:jc w:val="both"/>
        <w:rPr>
          <w:rFonts w:cs="Arial"/>
          <w:snapToGrid w:val="0"/>
          <w:sz w:val="24"/>
          <w:szCs w:val="24"/>
        </w:rPr>
      </w:pPr>
      <w:r w:rsidRPr="003276F4">
        <w:rPr>
          <w:rFonts w:cs="Arial"/>
          <w:b/>
          <w:snapToGrid w:val="0"/>
          <w:sz w:val="24"/>
          <w:szCs w:val="24"/>
        </w:rPr>
        <w:t>6.11.</w:t>
      </w:r>
      <w:r w:rsidRPr="003276F4">
        <w:rPr>
          <w:rFonts w:cs="Arial"/>
          <w:snapToGrid w:val="0"/>
          <w:sz w:val="24"/>
          <w:szCs w:val="24"/>
        </w:rPr>
        <w:t xml:space="preserve">Düzeltici ve Önleyici Faaliyetlerin takibinden </w:t>
      </w:r>
      <w:r w:rsidRPr="003276F4">
        <w:rPr>
          <w:rFonts w:cs="Arial"/>
          <w:sz w:val="24"/>
          <w:szCs w:val="24"/>
        </w:rPr>
        <w:t xml:space="preserve">Yönetim Temsilcisi </w:t>
      </w:r>
      <w:r w:rsidRPr="003276F4">
        <w:rPr>
          <w:rFonts w:cs="Arial"/>
          <w:snapToGrid w:val="0"/>
          <w:sz w:val="24"/>
          <w:szCs w:val="24"/>
        </w:rPr>
        <w:t xml:space="preserve">sorumludur. Düzeltici ve Önleyici Faaliyetlerin zamanında yapılmasından ise, </w:t>
      </w:r>
      <w:r w:rsidRPr="003276F4">
        <w:rPr>
          <w:rFonts w:cs="Arial"/>
          <w:b/>
          <w:snapToGrid w:val="0"/>
          <w:color w:val="000000"/>
          <w:sz w:val="24"/>
          <w:szCs w:val="24"/>
        </w:rPr>
        <w:t>“Düzeltici ve Önleyici Faaliyet Formu ’’</w:t>
      </w:r>
      <w:r w:rsidRPr="003276F4">
        <w:rPr>
          <w:rFonts w:cs="Arial"/>
          <w:snapToGrid w:val="0"/>
          <w:sz w:val="24"/>
          <w:szCs w:val="24"/>
        </w:rPr>
        <w:t xml:space="preserve"> </w:t>
      </w:r>
      <w:proofErr w:type="spellStart"/>
      <w:r w:rsidRPr="003276F4">
        <w:rPr>
          <w:rFonts w:cs="Arial"/>
          <w:snapToGrid w:val="0"/>
          <w:sz w:val="24"/>
          <w:szCs w:val="24"/>
        </w:rPr>
        <w:t>ndaki</w:t>
      </w:r>
      <w:proofErr w:type="spellEnd"/>
      <w:r w:rsidRPr="003276F4">
        <w:rPr>
          <w:rFonts w:cs="Arial"/>
          <w:snapToGrid w:val="0"/>
          <w:sz w:val="24"/>
          <w:szCs w:val="24"/>
        </w:rPr>
        <w:t xml:space="preserve"> çözüm uygulama planında belirtilen Süreç Sorumluları sorumludur. </w:t>
      </w:r>
    </w:p>
    <w:p w14:paraId="2BB2842A" w14:textId="77777777" w:rsidR="00BF344F" w:rsidRPr="003276F4" w:rsidRDefault="00BF344F" w:rsidP="00BF344F">
      <w:pPr>
        <w:tabs>
          <w:tab w:val="num" w:pos="284"/>
          <w:tab w:val="left" w:pos="993"/>
        </w:tabs>
        <w:ind w:right="142"/>
        <w:jc w:val="both"/>
        <w:rPr>
          <w:rFonts w:cs="Arial"/>
          <w:snapToGrid w:val="0"/>
          <w:color w:val="000000"/>
          <w:sz w:val="24"/>
          <w:szCs w:val="24"/>
        </w:rPr>
      </w:pPr>
    </w:p>
    <w:p w14:paraId="7A850CE1" w14:textId="77777777" w:rsidR="00BF344F" w:rsidRPr="003276F4" w:rsidRDefault="00BF344F" w:rsidP="00BF344F">
      <w:pPr>
        <w:tabs>
          <w:tab w:val="num" w:pos="600"/>
          <w:tab w:val="num" w:pos="993"/>
        </w:tabs>
        <w:ind w:left="360" w:right="142" w:hanging="360"/>
        <w:jc w:val="both"/>
        <w:rPr>
          <w:rFonts w:cs="Arial"/>
          <w:snapToGrid w:val="0"/>
          <w:color w:val="000000"/>
          <w:sz w:val="24"/>
          <w:szCs w:val="24"/>
        </w:rPr>
      </w:pPr>
      <w:r w:rsidRPr="003276F4">
        <w:rPr>
          <w:rFonts w:cs="Arial"/>
          <w:b/>
          <w:snapToGrid w:val="0"/>
          <w:color w:val="000000"/>
          <w:sz w:val="24"/>
          <w:szCs w:val="24"/>
        </w:rPr>
        <w:t>6.12.</w:t>
      </w:r>
      <w:r w:rsidRPr="003276F4">
        <w:rPr>
          <w:rFonts w:cs="Arial"/>
          <w:snapToGrid w:val="0"/>
          <w:color w:val="000000"/>
          <w:sz w:val="24"/>
          <w:szCs w:val="24"/>
        </w:rPr>
        <w:t xml:space="preserve"> Denetçiler, İç Denetim sırasında bulunan uygunsuzluklarla ilgili yapılması gereken düzeltici faaliyetler sona erdiğinde “DÖF Sonucu" hanesine yapılan düzeltici faaliyeti ve bu faaliyetin kapanış tarihini yazarak imzalar. </w:t>
      </w:r>
    </w:p>
    <w:p w14:paraId="5D4C1AD5" w14:textId="77777777" w:rsidR="00BF344F" w:rsidRPr="003276F4" w:rsidRDefault="00BF344F" w:rsidP="00BF344F">
      <w:pPr>
        <w:tabs>
          <w:tab w:val="num" w:pos="284"/>
        </w:tabs>
        <w:ind w:right="142"/>
        <w:jc w:val="both"/>
        <w:rPr>
          <w:rFonts w:cs="Arial"/>
          <w:snapToGrid w:val="0"/>
          <w:color w:val="000000"/>
          <w:sz w:val="24"/>
          <w:szCs w:val="24"/>
        </w:rPr>
      </w:pPr>
    </w:p>
    <w:p w14:paraId="4BAE4A66" w14:textId="77777777" w:rsidR="00BF344F" w:rsidRPr="003276F4" w:rsidRDefault="00BF344F" w:rsidP="00BF344F">
      <w:pPr>
        <w:tabs>
          <w:tab w:val="num" w:pos="600"/>
          <w:tab w:val="num" w:pos="993"/>
        </w:tabs>
        <w:ind w:left="360" w:right="142" w:hanging="360"/>
        <w:jc w:val="both"/>
        <w:rPr>
          <w:rFonts w:cs="Arial"/>
          <w:snapToGrid w:val="0"/>
          <w:sz w:val="24"/>
          <w:szCs w:val="24"/>
        </w:rPr>
      </w:pPr>
      <w:r w:rsidRPr="003276F4">
        <w:rPr>
          <w:rFonts w:cs="Arial"/>
          <w:b/>
          <w:snapToGrid w:val="0"/>
          <w:sz w:val="24"/>
          <w:szCs w:val="24"/>
        </w:rPr>
        <w:t>6.13.</w:t>
      </w:r>
      <w:r w:rsidRPr="003276F4">
        <w:rPr>
          <w:rFonts w:cs="Arial"/>
          <w:snapToGrid w:val="0"/>
          <w:sz w:val="24"/>
          <w:szCs w:val="24"/>
        </w:rPr>
        <w:t xml:space="preserve">Denetçiler tarafından hazırlanan </w:t>
      </w:r>
      <w:r w:rsidR="008F615C">
        <w:rPr>
          <w:rFonts w:cs="Arial"/>
          <w:b/>
          <w:snapToGrid w:val="0"/>
          <w:color w:val="000000"/>
          <w:sz w:val="24"/>
          <w:szCs w:val="24"/>
        </w:rPr>
        <w:t>“İç Tetkik</w:t>
      </w:r>
      <w:r w:rsidRPr="003276F4">
        <w:rPr>
          <w:rFonts w:cs="Arial"/>
          <w:b/>
          <w:snapToGrid w:val="0"/>
          <w:color w:val="000000"/>
          <w:sz w:val="24"/>
          <w:szCs w:val="24"/>
        </w:rPr>
        <w:t xml:space="preserve"> Raporu ” </w:t>
      </w:r>
      <w:r w:rsidRPr="003276F4">
        <w:rPr>
          <w:rFonts w:cs="Arial"/>
          <w:snapToGrid w:val="0"/>
          <w:sz w:val="24"/>
          <w:szCs w:val="24"/>
        </w:rPr>
        <w:t xml:space="preserve">ve ekindeki </w:t>
      </w:r>
      <w:r w:rsidRPr="003276F4">
        <w:rPr>
          <w:rFonts w:cs="Arial"/>
          <w:b/>
          <w:snapToGrid w:val="0"/>
          <w:color w:val="000000"/>
          <w:sz w:val="24"/>
          <w:szCs w:val="24"/>
        </w:rPr>
        <w:t>“Düzeltici ve Önleyici Faaliyet Formu ’’</w:t>
      </w:r>
      <w:r w:rsidRPr="003276F4">
        <w:rPr>
          <w:rFonts w:cs="Arial"/>
          <w:snapToGrid w:val="0"/>
          <w:sz w:val="24"/>
          <w:szCs w:val="24"/>
        </w:rPr>
        <w:t>’</w:t>
      </w:r>
      <w:proofErr w:type="spellStart"/>
      <w:r w:rsidRPr="003276F4">
        <w:rPr>
          <w:rFonts w:cs="Arial"/>
          <w:snapToGrid w:val="0"/>
          <w:sz w:val="24"/>
          <w:szCs w:val="24"/>
        </w:rPr>
        <w:t>larının</w:t>
      </w:r>
      <w:proofErr w:type="spellEnd"/>
      <w:r w:rsidRPr="003276F4">
        <w:rPr>
          <w:rFonts w:cs="Arial"/>
          <w:snapToGrid w:val="0"/>
          <w:sz w:val="24"/>
          <w:szCs w:val="24"/>
        </w:rPr>
        <w:t xml:space="preserve"> dosyalanmak üzere dağıtımı; orijinal nüshası kendinde kalacak şekilde </w:t>
      </w:r>
      <w:r w:rsidRPr="003276F4">
        <w:rPr>
          <w:rFonts w:cs="Arial"/>
          <w:sz w:val="24"/>
          <w:szCs w:val="24"/>
        </w:rPr>
        <w:t xml:space="preserve">Yönetim Temsilcisi </w:t>
      </w:r>
      <w:r w:rsidRPr="003276F4">
        <w:rPr>
          <w:rFonts w:cs="Arial"/>
          <w:snapToGrid w:val="0"/>
          <w:sz w:val="24"/>
          <w:szCs w:val="24"/>
        </w:rPr>
        <w:t>tarafından yapılır.</w:t>
      </w:r>
    </w:p>
    <w:p w14:paraId="78690FE8" w14:textId="77777777" w:rsidR="00BF344F" w:rsidRPr="003276F4" w:rsidRDefault="00BF344F" w:rsidP="00BF344F">
      <w:pPr>
        <w:tabs>
          <w:tab w:val="num" w:pos="284"/>
        </w:tabs>
        <w:ind w:right="142"/>
        <w:jc w:val="both"/>
        <w:rPr>
          <w:rFonts w:cs="Arial"/>
          <w:snapToGrid w:val="0"/>
          <w:color w:val="000000"/>
          <w:sz w:val="24"/>
          <w:szCs w:val="24"/>
        </w:rPr>
      </w:pPr>
    </w:p>
    <w:p w14:paraId="719423DA" w14:textId="77777777" w:rsidR="00BF344F" w:rsidRPr="003276F4" w:rsidRDefault="00BF344F" w:rsidP="00BF344F">
      <w:pPr>
        <w:tabs>
          <w:tab w:val="num" w:pos="600"/>
          <w:tab w:val="num" w:pos="993"/>
        </w:tabs>
        <w:ind w:left="360" w:right="142" w:hanging="360"/>
        <w:jc w:val="both"/>
        <w:rPr>
          <w:rFonts w:cs="Arial"/>
          <w:snapToGrid w:val="0"/>
          <w:color w:val="000000"/>
          <w:sz w:val="24"/>
          <w:szCs w:val="24"/>
        </w:rPr>
      </w:pPr>
      <w:r w:rsidRPr="003276F4">
        <w:rPr>
          <w:rFonts w:cs="Arial"/>
          <w:b/>
          <w:snapToGrid w:val="0"/>
          <w:color w:val="000000"/>
          <w:sz w:val="24"/>
          <w:szCs w:val="24"/>
        </w:rPr>
        <w:t>6.14.</w:t>
      </w:r>
      <w:r w:rsidRPr="003276F4">
        <w:rPr>
          <w:rFonts w:cs="Arial"/>
          <w:snapToGrid w:val="0"/>
          <w:color w:val="000000"/>
          <w:sz w:val="24"/>
          <w:szCs w:val="24"/>
        </w:rPr>
        <w:t xml:space="preserve">Düzeltici ve Önleyici Faaliyet, önceden belirlenen tarihte yapılmamış ise Süreç Yönetim Sorumlusu ve ilgili süreç sorumlusu tarafından yeni bir tarih belirlenir. Yeni bir </w:t>
      </w:r>
      <w:r w:rsidRPr="003276F4">
        <w:rPr>
          <w:rFonts w:cs="Arial"/>
          <w:b/>
          <w:snapToGrid w:val="0"/>
          <w:color w:val="000000"/>
          <w:sz w:val="24"/>
          <w:szCs w:val="24"/>
        </w:rPr>
        <w:t>“Düzeltici ve Önleyici Faaliyet Formu ’’</w:t>
      </w:r>
      <w:r w:rsidRPr="003276F4">
        <w:rPr>
          <w:rFonts w:cs="Arial"/>
          <w:snapToGrid w:val="0"/>
          <w:sz w:val="24"/>
          <w:szCs w:val="24"/>
        </w:rPr>
        <w:t xml:space="preserve"> </w:t>
      </w:r>
      <w:r w:rsidRPr="003276F4">
        <w:rPr>
          <w:rFonts w:cs="Arial"/>
          <w:snapToGrid w:val="0"/>
          <w:color w:val="000000"/>
          <w:sz w:val="24"/>
          <w:szCs w:val="24"/>
        </w:rPr>
        <w:t>hazırlar ve süreç sorumlularına iletir.</w:t>
      </w:r>
    </w:p>
    <w:p w14:paraId="5B3043AD" w14:textId="77777777" w:rsidR="00BF344F" w:rsidRPr="003276F4" w:rsidRDefault="00BF344F" w:rsidP="00BF344F">
      <w:pPr>
        <w:tabs>
          <w:tab w:val="num" w:pos="284"/>
        </w:tabs>
        <w:ind w:right="142"/>
        <w:jc w:val="both"/>
        <w:rPr>
          <w:rFonts w:cs="Arial"/>
          <w:b/>
          <w:snapToGrid w:val="0"/>
          <w:color w:val="000000"/>
          <w:sz w:val="24"/>
          <w:szCs w:val="24"/>
        </w:rPr>
      </w:pPr>
    </w:p>
    <w:p w14:paraId="65A129D3" w14:textId="77777777" w:rsidR="00BF344F" w:rsidRPr="003276F4" w:rsidRDefault="00BF344F" w:rsidP="00BF344F">
      <w:pPr>
        <w:tabs>
          <w:tab w:val="left" w:pos="-284"/>
          <w:tab w:val="left" w:pos="567"/>
          <w:tab w:val="left" w:pos="993"/>
        </w:tabs>
        <w:ind w:left="360" w:right="142" w:hanging="360"/>
        <w:jc w:val="both"/>
        <w:rPr>
          <w:rFonts w:cs="Arial"/>
          <w:snapToGrid w:val="0"/>
          <w:color w:val="000000"/>
          <w:sz w:val="24"/>
          <w:szCs w:val="24"/>
        </w:rPr>
      </w:pPr>
      <w:r w:rsidRPr="003276F4">
        <w:rPr>
          <w:rFonts w:cs="Arial"/>
          <w:b/>
          <w:snapToGrid w:val="0"/>
          <w:color w:val="000000"/>
          <w:sz w:val="24"/>
          <w:szCs w:val="24"/>
        </w:rPr>
        <w:t>6.15.</w:t>
      </w:r>
      <w:r w:rsidRPr="003276F4">
        <w:rPr>
          <w:rFonts w:cs="Arial"/>
          <w:sz w:val="24"/>
          <w:szCs w:val="24"/>
        </w:rPr>
        <w:t xml:space="preserve"> Yönetim Temsilcisi </w:t>
      </w:r>
      <w:r w:rsidRPr="003276F4">
        <w:rPr>
          <w:rFonts w:cs="Arial"/>
          <w:snapToGrid w:val="0"/>
          <w:color w:val="000000"/>
          <w:sz w:val="24"/>
          <w:szCs w:val="24"/>
        </w:rPr>
        <w:t xml:space="preserve">tarafından Süreç Sorumluları’ </w:t>
      </w:r>
      <w:proofErr w:type="spellStart"/>
      <w:r w:rsidRPr="003276F4">
        <w:rPr>
          <w:rFonts w:cs="Arial"/>
          <w:snapToGrid w:val="0"/>
          <w:color w:val="000000"/>
          <w:sz w:val="24"/>
          <w:szCs w:val="24"/>
        </w:rPr>
        <w:t>na</w:t>
      </w:r>
      <w:proofErr w:type="spellEnd"/>
      <w:r w:rsidRPr="003276F4">
        <w:rPr>
          <w:rFonts w:cs="Arial"/>
          <w:snapToGrid w:val="0"/>
          <w:color w:val="000000"/>
          <w:sz w:val="24"/>
          <w:szCs w:val="24"/>
        </w:rPr>
        <w:t xml:space="preserve"> Düzeltici ve Önleyici Faaliyetlerin tamamlanması için son bir tarih bildirilir.</w:t>
      </w:r>
      <w:r w:rsidRPr="003276F4">
        <w:rPr>
          <w:rFonts w:cs="Arial"/>
          <w:sz w:val="24"/>
          <w:szCs w:val="24"/>
        </w:rPr>
        <w:t xml:space="preserve"> Yönetim Temsilcisi</w:t>
      </w:r>
      <w:r w:rsidRPr="003276F4">
        <w:rPr>
          <w:rFonts w:cs="Arial"/>
          <w:snapToGrid w:val="0"/>
          <w:color w:val="000000"/>
          <w:sz w:val="24"/>
          <w:szCs w:val="24"/>
        </w:rPr>
        <w:t>, ek süre verilmesine rağmen düzeltici işlemi yerine getirmeyen Süreç Sorumlularını Genel Müdür’ e bildirir.</w:t>
      </w:r>
    </w:p>
    <w:p w14:paraId="72CE65A8" w14:textId="77777777" w:rsidR="00BF344F" w:rsidRPr="003276F4" w:rsidRDefault="00BF344F" w:rsidP="00BF344F">
      <w:pPr>
        <w:jc w:val="both"/>
        <w:rPr>
          <w:rFonts w:cs="Arial"/>
          <w:b/>
          <w:sz w:val="24"/>
          <w:szCs w:val="24"/>
        </w:rPr>
      </w:pPr>
    </w:p>
    <w:p w14:paraId="731ECE59" w14:textId="77777777" w:rsidR="00BF344F" w:rsidRPr="003276F4" w:rsidRDefault="00BF344F" w:rsidP="00BF344F">
      <w:pPr>
        <w:jc w:val="both"/>
        <w:rPr>
          <w:rFonts w:cs="Arial"/>
          <w:b/>
          <w:sz w:val="24"/>
          <w:szCs w:val="24"/>
          <w:u w:val="single"/>
        </w:rPr>
      </w:pPr>
      <w:r w:rsidRPr="003276F4">
        <w:rPr>
          <w:rFonts w:cs="Arial"/>
          <w:b/>
          <w:sz w:val="24"/>
          <w:szCs w:val="24"/>
        </w:rPr>
        <w:t>7.</w:t>
      </w:r>
      <w:r w:rsidRPr="003276F4">
        <w:rPr>
          <w:rFonts w:cs="Arial"/>
          <w:b/>
          <w:sz w:val="24"/>
          <w:szCs w:val="24"/>
          <w:u w:val="single"/>
        </w:rPr>
        <w:t>Referanslar</w:t>
      </w:r>
    </w:p>
    <w:p w14:paraId="7FDF10F5" w14:textId="77777777" w:rsidR="00BF344F" w:rsidRPr="003276F4" w:rsidRDefault="00BF344F" w:rsidP="00BF344F">
      <w:pPr>
        <w:jc w:val="both"/>
        <w:rPr>
          <w:rFonts w:cs="Arial"/>
          <w:b/>
          <w:sz w:val="24"/>
          <w:szCs w:val="24"/>
          <w:u w:val="single"/>
        </w:rPr>
      </w:pPr>
    </w:p>
    <w:p w14:paraId="2B9A851C" w14:textId="77777777" w:rsidR="00BF344F" w:rsidRPr="003276F4" w:rsidRDefault="00BF344F" w:rsidP="00BF344F">
      <w:pPr>
        <w:jc w:val="both"/>
        <w:rPr>
          <w:rFonts w:cs="Arial"/>
          <w:b/>
          <w:sz w:val="24"/>
          <w:szCs w:val="24"/>
        </w:rPr>
      </w:pPr>
      <w:r w:rsidRPr="003276F4">
        <w:rPr>
          <w:rFonts w:cs="Arial"/>
          <w:b/>
          <w:sz w:val="24"/>
          <w:szCs w:val="24"/>
        </w:rPr>
        <w:t>TS – EN ISO 9001:2008 8.2.2</w:t>
      </w:r>
    </w:p>
    <w:p w14:paraId="61F1519F" w14:textId="77777777" w:rsidR="00BF344F" w:rsidRPr="003276F4" w:rsidRDefault="00BF344F" w:rsidP="00BF344F">
      <w:pPr>
        <w:ind w:firstLine="708"/>
        <w:jc w:val="both"/>
        <w:rPr>
          <w:rFonts w:cs="Arial"/>
          <w:sz w:val="24"/>
          <w:szCs w:val="24"/>
        </w:rPr>
      </w:pPr>
    </w:p>
    <w:p w14:paraId="01D5216C" w14:textId="77777777" w:rsidR="00BF344F" w:rsidRPr="003276F4" w:rsidRDefault="00BF344F" w:rsidP="00BF344F">
      <w:pPr>
        <w:jc w:val="both"/>
        <w:rPr>
          <w:rFonts w:cs="Arial"/>
          <w:b/>
          <w:sz w:val="24"/>
          <w:szCs w:val="24"/>
        </w:rPr>
      </w:pPr>
      <w:r w:rsidRPr="003276F4">
        <w:rPr>
          <w:rFonts w:cs="Arial"/>
          <w:b/>
          <w:sz w:val="24"/>
          <w:szCs w:val="24"/>
        </w:rPr>
        <w:t>8.</w:t>
      </w:r>
      <w:r w:rsidRPr="003276F4">
        <w:rPr>
          <w:rFonts w:cs="Arial"/>
          <w:b/>
          <w:sz w:val="24"/>
          <w:szCs w:val="24"/>
          <w:u w:val="single"/>
        </w:rPr>
        <w:t>Ek Dokümantasyon</w:t>
      </w:r>
      <w:r w:rsidRPr="003276F4">
        <w:rPr>
          <w:rFonts w:cs="Arial"/>
          <w:b/>
          <w:sz w:val="24"/>
          <w:szCs w:val="24"/>
        </w:rPr>
        <w:t xml:space="preserve"> </w:t>
      </w:r>
    </w:p>
    <w:p w14:paraId="686FEBD9" w14:textId="77777777" w:rsidR="00BF344F" w:rsidRPr="003276F4" w:rsidRDefault="00BF344F" w:rsidP="00BF344F">
      <w:pPr>
        <w:jc w:val="both"/>
        <w:rPr>
          <w:rFonts w:cs="Arial"/>
          <w:sz w:val="24"/>
          <w:szCs w:val="24"/>
        </w:rPr>
      </w:pPr>
    </w:p>
    <w:p w14:paraId="28B7C5D8" w14:textId="77777777" w:rsidR="00BF344F" w:rsidRPr="003276F4" w:rsidRDefault="008F615C" w:rsidP="00BF344F">
      <w:pPr>
        <w:jc w:val="both"/>
        <w:rPr>
          <w:rFonts w:cs="Arial"/>
          <w:sz w:val="24"/>
          <w:szCs w:val="24"/>
        </w:rPr>
      </w:pPr>
      <w:r>
        <w:rPr>
          <w:rFonts w:cs="Arial"/>
          <w:sz w:val="24"/>
          <w:szCs w:val="24"/>
        </w:rPr>
        <w:t>İç Tetkik</w:t>
      </w:r>
      <w:r w:rsidR="00BF344F" w:rsidRPr="003276F4">
        <w:rPr>
          <w:rFonts w:cs="Arial"/>
          <w:sz w:val="24"/>
          <w:szCs w:val="24"/>
        </w:rPr>
        <w:t xml:space="preserve"> Raporu</w:t>
      </w:r>
    </w:p>
    <w:p w14:paraId="2D2DAA10" w14:textId="77777777" w:rsidR="00BF344F" w:rsidRPr="003276F4" w:rsidRDefault="00BF344F" w:rsidP="00BF344F">
      <w:pPr>
        <w:jc w:val="both"/>
        <w:rPr>
          <w:rFonts w:cs="Arial"/>
          <w:sz w:val="24"/>
          <w:szCs w:val="24"/>
        </w:rPr>
      </w:pPr>
      <w:r w:rsidRPr="003276F4">
        <w:rPr>
          <w:rFonts w:cs="Arial"/>
          <w:sz w:val="24"/>
          <w:szCs w:val="24"/>
        </w:rPr>
        <w:t xml:space="preserve"> İç Denetim Planı </w:t>
      </w:r>
    </w:p>
    <w:p w14:paraId="4BE2034D" w14:textId="77777777" w:rsidR="00BF344F" w:rsidRPr="003276F4" w:rsidRDefault="00BF344F" w:rsidP="00BF344F">
      <w:pPr>
        <w:jc w:val="both"/>
        <w:rPr>
          <w:rFonts w:cs="Arial"/>
          <w:sz w:val="24"/>
          <w:szCs w:val="24"/>
        </w:rPr>
      </w:pPr>
      <w:r w:rsidRPr="003276F4">
        <w:rPr>
          <w:rFonts w:cs="Arial"/>
          <w:sz w:val="24"/>
          <w:szCs w:val="24"/>
        </w:rPr>
        <w:t xml:space="preserve">İç Denetim Soru Listesi </w:t>
      </w:r>
    </w:p>
    <w:p w14:paraId="38A5727F" w14:textId="77777777" w:rsidR="00BF344F" w:rsidRPr="003276F4" w:rsidRDefault="00BF344F" w:rsidP="00BF344F">
      <w:pPr>
        <w:jc w:val="both"/>
        <w:rPr>
          <w:rFonts w:cs="Arial"/>
          <w:b/>
          <w:sz w:val="24"/>
          <w:szCs w:val="24"/>
        </w:rPr>
      </w:pPr>
    </w:p>
    <w:p w14:paraId="3E263D97" w14:textId="77777777" w:rsidR="00BF344F" w:rsidRPr="003276F4" w:rsidRDefault="00BF344F" w:rsidP="00BF344F">
      <w:pPr>
        <w:jc w:val="both"/>
        <w:rPr>
          <w:rFonts w:cs="Arial"/>
          <w:b/>
          <w:sz w:val="24"/>
          <w:szCs w:val="24"/>
        </w:rPr>
      </w:pPr>
      <w:r w:rsidRPr="003276F4">
        <w:rPr>
          <w:rFonts w:cs="Arial"/>
          <w:b/>
          <w:sz w:val="24"/>
          <w:szCs w:val="24"/>
        </w:rPr>
        <w:t>9.</w:t>
      </w:r>
      <w:r w:rsidRPr="003276F4">
        <w:rPr>
          <w:rFonts w:cs="Arial"/>
          <w:b/>
          <w:sz w:val="24"/>
          <w:szCs w:val="24"/>
          <w:u w:val="single"/>
        </w:rPr>
        <w:t>Kayıtlar</w:t>
      </w:r>
    </w:p>
    <w:p w14:paraId="5C15A052" w14:textId="77777777" w:rsidR="00BF344F" w:rsidRPr="003276F4" w:rsidRDefault="00BF344F" w:rsidP="00BF344F">
      <w:pPr>
        <w:ind w:firstLine="708"/>
        <w:jc w:val="both"/>
        <w:rPr>
          <w:rFonts w:cs="Arial"/>
          <w:sz w:val="24"/>
          <w:szCs w:val="24"/>
          <w:u w:val="single"/>
        </w:rPr>
      </w:pPr>
    </w:p>
    <w:p w14:paraId="44B45B28" w14:textId="77777777" w:rsidR="00BF344F" w:rsidRPr="003276F4" w:rsidRDefault="00BF344F" w:rsidP="00BF344F">
      <w:pPr>
        <w:jc w:val="both"/>
        <w:rPr>
          <w:rFonts w:cs="Arial"/>
          <w:sz w:val="24"/>
          <w:szCs w:val="24"/>
        </w:rPr>
      </w:pPr>
      <w:r w:rsidRPr="003276F4">
        <w:rPr>
          <w:rFonts w:cs="Arial"/>
          <w:sz w:val="24"/>
          <w:szCs w:val="24"/>
        </w:rPr>
        <w:t xml:space="preserve">Bu kayıtlar, </w:t>
      </w:r>
      <w:r w:rsidRPr="003276F4">
        <w:rPr>
          <w:rFonts w:cs="Arial"/>
          <w:b/>
          <w:sz w:val="24"/>
          <w:szCs w:val="24"/>
        </w:rPr>
        <w:t>“</w:t>
      </w:r>
      <w:r w:rsidR="00F10286">
        <w:rPr>
          <w:rFonts w:cs="Arial"/>
          <w:b/>
          <w:sz w:val="24"/>
          <w:szCs w:val="24"/>
        </w:rPr>
        <w:t>Dokümanların ve k</w:t>
      </w:r>
      <w:r w:rsidRPr="003276F4">
        <w:rPr>
          <w:rFonts w:cs="Arial"/>
          <w:b/>
          <w:sz w:val="24"/>
          <w:szCs w:val="24"/>
        </w:rPr>
        <w:t xml:space="preserve">alite Kayıtlarının Kontrolü Prosedürü’’ </w:t>
      </w:r>
      <w:r w:rsidRPr="003276F4">
        <w:rPr>
          <w:rFonts w:cs="Arial"/>
          <w:sz w:val="24"/>
          <w:szCs w:val="24"/>
        </w:rPr>
        <w:t>ne göre Yönetim Temsilcisi tarafından korunurlar.</w:t>
      </w:r>
    </w:p>
    <w:p w14:paraId="5619E08D" w14:textId="77777777" w:rsidR="005260BF" w:rsidRPr="003276F4" w:rsidRDefault="005260BF" w:rsidP="00BF344F">
      <w:pPr>
        <w:rPr>
          <w:rFonts w:cs="Arial"/>
          <w:sz w:val="24"/>
          <w:szCs w:val="24"/>
        </w:rPr>
      </w:pPr>
    </w:p>
    <w:sectPr w:rsidR="005260BF" w:rsidRPr="003276F4" w:rsidSect="00E45DA2">
      <w:headerReference w:type="even" r:id="rId7"/>
      <w:headerReference w:type="default" r:id="rId8"/>
      <w:footerReference w:type="even" r:id="rId9"/>
      <w:footerReference w:type="default" r:id="rId10"/>
      <w:headerReference w:type="first" r:id="rId11"/>
      <w:footerReference w:type="first" r:id="rId12"/>
      <w:pgSz w:w="11906" w:h="16838"/>
      <w:pgMar w:top="170" w:right="720" w:bottom="953" w:left="720" w:header="13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92378" w14:textId="77777777" w:rsidR="00FC3913" w:rsidRDefault="00FC3913" w:rsidP="005260BF">
      <w:r>
        <w:separator/>
      </w:r>
    </w:p>
  </w:endnote>
  <w:endnote w:type="continuationSeparator" w:id="0">
    <w:p w14:paraId="2066E112" w14:textId="77777777" w:rsidR="00FC3913" w:rsidRDefault="00FC3913" w:rsidP="0052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A4A0" w14:textId="77777777" w:rsidR="0077271B" w:rsidRDefault="007727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7"/>
      <w:gridCol w:w="4697"/>
    </w:tblGrid>
    <w:tr w:rsidR="00196E0E" w:rsidRPr="00196E0E" w14:paraId="1D1CB36A" w14:textId="77777777" w:rsidTr="00816106">
      <w:trPr>
        <w:jc w:val="center"/>
      </w:trPr>
      <w:tc>
        <w:tcPr>
          <w:tcW w:w="4697" w:type="dxa"/>
          <w:tcBorders>
            <w:top w:val="outset" w:sz="6" w:space="0" w:color="auto"/>
            <w:left w:val="outset" w:sz="6" w:space="0" w:color="auto"/>
            <w:bottom w:val="inset" w:sz="6" w:space="0" w:color="auto"/>
            <w:right w:val="inset" w:sz="6" w:space="0" w:color="auto"/>
          </w:tcBorders>
        </w:tcPr>
        <w:p w14:paraId="72A5B5A1" w14:textId="77777777" w:rsidR="00196E0E" w:rsidRPr="00196E0E" w:rsidRDefault="00196E0E" w:rsidP="00196E0E">
          <w:pPr>
            <w:tabs>
              <w:tab w:val="center" w:pos="4536"/>
              <w:tab w:val="right" w:pos="9072"/>
            </w:tabs>
            <w:spacing w:before="60" w:after="60"/>
            <w:jc w:val="center"/>
            <w:rPr>
              <w:rFonts w:cs="Arial"/>
              <w:b/>
              <w:bCs/>
              <w:szCs w:val="24"/>
            </w:rPr>
          </w:pPr>
          <w:r w:rsidRPr="00196E0E">
            <w:rPr>
              <w:rFonts w:cs="Arial"/>
              <w:b/>
              <w:bCs/>
              <w:szCs w:val="24"/>
            </w:rPr>
            <w:t>HAZIRLAYAN</w:t>
          </w:r>
        </w:p>
        <w:p w14:paraId="5A35E86F" w14:textId="77777777" w:rsidR="00196E0E" w:rsidRPr="00196E0E" w:rsidRDefault="00196E0E" w:rsidP="00196E0E">
          <w:pPr>
            <w:tabs>
              <w:tab w:val="center" w:pos="4536"/>
              <w:tab w:val="right" w:pos="9072"/>
            </w:tabs>
            <w:spacing w:before="60" w:after="60"/>
            <w:jc w:val="center"/>
            <w:rPr>
              <w:rFonts w:cs="Arial"/>
              <w:b/>
              <w:bCs/>
              <w:szCs w:val="24"/>
            </w:rPr>
          </w:pPr>
        </w:p>
        <w:p w14:paraId="6122C968" w14:textId="77777777" w:rsidR="00196E0E" w:rsidRPr="00196E0E" w:rsidRDefault="00196E0E" w:rsidP="00196E0E">
          <w:pPr>
            <w:tabs>
              <w:tab w:val="center" w:pos="4536"/>
              <w:tab w:val="right" w:pos="9072"/>
            </w:tabs>
            <w:spacing w:before="60" w:after="60"/>
            <w:jc w:val="center"/>
            <w:rPr>
              <w:rFonts w:cs="Arial"/>
              <w:b/>
              <w:bCs/>
              <w:szCs w:val="24"/>
            </w:rPr>
          </w:pPr>
          <w:r w:rsidRPr="00196E0E">
            <w:rPr>
              <w:rFonts w:cs="Arial"/>
              <w:b/>
              <w:bCs/>
              <w:szCs w:val="24"/>
            </w:rPr>
            <w:t>ARZU AŞAN</w:t>
          </w:r>
        </w:p>
        <w:p w14:paraId="0E9587E1" w14:textId="77777777" w:rsidR="00196E0E" w:rsidRPr="00196E0E" w:rsidRDefault="00196E0E" w:rsidP="00196E0E">
          <w:pPr>
            <w:tabs>
              <w:tab w:val="center" w:pos="4536"/>
              <w:tab w:val="right" w:pos="9072"/>
            </w:tabs>
            <w:spacing w:before="60" w:after="60"/>
            <w:jc w:val="center"/>
            <w:rPr>
              <w:rFonts w:cs="Arial"/>
              <w:b/>
              <w:bCs/>
              <w:szCs w:val="24"/>
            </w:rPr>
          </w:pPr>
        </w:p>
      </w:tc>
      <w:tc>
        <w:tcPr>
          <w:tcW w:w="4697" w:type="dxa"/>
          <w:tcBorders>
            <w:top w:val="outset" w:sz="6" w:space="0" w:color="auto"/>
            <w:left w:val="outset" w:sz="6" w:space="0" w:color="auto"/>
            <w:bottom w:val="inset" w:sz="6" w:space="0" w:color="auto"/>
            <w:right w:val="inset" w:sz="6" w:space="0" w:color="auto"/>
          </w:tcBorders>
        </w:tcPr>
        <w:p w14:paraId="198A8833" w14:textId="77777777" w:rsidR="00196E0E" w:rsidRPr="00196E0E" w:rsidRDefault="00196E0E" w:rsidP="00196E0E">
          <w:pPr>
            <w:tabs>
              <w:tab w:val="center" w:pos="4536"/>
              <w:tab w:val="right" w:pos="9072"/>
            </w:tabs>
            <w:spacing w:before="60" w:after="60"/>
            <w:jc w:val="center"/>
            <w:rPr>
              <w:rFonts w:cs="Arial"/>
              <w:b/>
              <w:bCs/>
              <w:szCs w:val="24"/>
            </w:rPr>
          </w:pPr>
          <w:r w:rsidRPr="00196E0E">
            <w:rPr>
              <w:rFonts w:cs="Arial"/>
              <w:b/>
              <w:bCs/>
              <w:szCs w:val="24"/>
            </w:rPr>
            <w:t>ONAYLAYAN</w:t>
          </w:r>
        </w:p>
        <w:p w14:paraId="7297CE9D" w14:textId="77777777" w:rsidR="00196E0E" w:rsidRPr="00196E0E" w:rsidRDefault="00196E0E" w:rsidP="00196E0E">
          <w:pPr>
            <w:tabs>
              <w:tab w:val="center" w:pos="4536"/>
              <w:tab w:val="right" w:pos="9072"/>
            </w:tabs>
            <w:spacing w:before="60" w:after="60"/>
            <w:jc w:val="center"/>
            <w:rPr>
              <w:rFonts w:cs="Arial"/>
              <w:b/>
              <w:bCs/>
              <w:szCs w:val="24"/>
            </w:rPr>
          </w:pPr>
        </w:p>
        <w:p w14:paraId="44DE3ED1" w14:textId="14CFB814" w:rsidR="00196E0E" w:rsidRPr="00196E0E" w:rsidRDefault="00196E0E" w:rsidP="00196E0E">
          <w:pPr>
            <w:tabs>
              <w:tab w:val="center" w:pos="2278"/>
              <w:tab w:val="left" w:pos="3585"/>
              <w:tab w:val="center" w:pos="4536"/>
              <w:tab w:val="right" w:pos="9072"/>
            </w:tabs>
            <w:spacing w:before="60" w:after="60"/>
            <w:rPr>
              <w:rFonts w:cs="Arial"/>
              <w:b/>
              <w:bCs/>
              <w:szCs w:val="24"/>
            </w:rPr>
          </w:pPr>
          <w:r w:rsidRPr="00196E0E">
            <w:rPr>
              <w:rFonts w:cs="Arial"/>
              <w:b/>
              <w:bCs/>
              <w:szCs w:val="24"/>
            </w:rPr>
            <w:tab/>
          </w:r>
        </w:p>
      </w:tc>
    </w:tr>
  </w:tbl>
  <w:p w14:paraId="711BBB07" w14:textId="77777777" w:rsidR="00E45DA2" w:rsidRPr="001B1384" w:rsidRDefault="00E45DA2" w:rsidP="00E45DA2">
    <w:pPr>
      <w:pStyle w:val="AltBilgi"/>
    </w:pPr>
  </w:p>
  <w:p w14:paraId="4FE2ED5C" w14:textId="77777777" w:rsidR="00E45DA2" w:rsidRDefault="00E45DA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E191" w14:textId="77777777" w:rsidR="0077271B" w:rsidRDefault="007727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864F4" w14:textId="77777777" w:rsidR="00FC3913" w:rsidRDefault="00FC3913" w:rsidP="005260BF">
      <w:r>
        <w:separator/>
      </w:r>
    </w:p>
  </w:footnote>
  <w:footnote w:type="continuationSeparator" w:id="0">
    <w:p w14:paraId="3C9D7601" w14:textId="77777777" w:rsidR="00FC3913" w:rsidRDefault="00FC3913" w:rsidP="0052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F6AA7" w14:textId="77777777" w:rsidR="0077271B" w:rsidRDefault="0077271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43"/>
      <w:gridCol w:w="4346"/>
      <w:gridCol w:w="2936"/>
    </w:tblGrid>
    <w:tr w:rsidR="00967656" w:rsidRPr="00967656" w14:paraId="1E1F377E" w14:textId="77777777" w:rsidTr="00D30472">
      <w:trPr>
        <w:cantSplit/>
        <w:trHeight w:val="283"/>
        <w:jc w:val="center"/>
      </w:trPr>
      <w:tc>
        <w:tcPr>
          <w:tcW w:w="2743" w:type="dxa"/>
          <w:vMerge w:val="restart"/>
          <w:tcBorders>
            <w:top w:val="outset" w:sz="6" w:space="0" w:color="auto"/>
            <w:left w:val="outset" w:sz="6" w:space="0" w:color="auto"/>
            <w:bottom w:val="inset" w:sz="6" w:space="0" w:color="auto"/>
            <w:right w:val="inset" w:sz="6" w:space="0" w:color="auto"/>
          </w:tcBorders>
          <w:hideMark/>
        </w:tcPr>
        <w:p w14:paraId="37785D37" w14:textId="77777777" w:rsidR="0077271B" w:rsidRDefault="0077271B" w:rsidP="0077271B">
          <w:pPr>
            <w:rPr>
              <w:rFonts w:cs="Arial"/>
            </w:rPr>
          </w:pPr>
        </w:p>
        <w:p w14:paraId="6063EA38" w14:textId="225F0F4C" w:rsidR="0077271B" w:rsidRDefault="0077271B" w:rsidP="0077271B">
          <w:pPr>
            <w:rPr>
              <w:rFonts w:cs="Arial"/>
            </w:rPr>
          </w:pPr>
          <w:r>
            <w:rPr>
              <w:rFonts w:cs="Arial"/>
              <w:noProof/>
            </w:rPr>
            <w:drawing>
              <wp:inline distT="0" distB="0" distL="0" distR="0" wp14:anchorId="33DAA98E" wp14:editId="20EF3BA4">
                <wp:extent cx="1652905" cy="46482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652905" cy="464820"/>
                        </a:xfrm>
                        <a:prstGeom prst="rect">
                          <a:avLst/>
                        </a:prstGeom>
                      </pic:spPr>
                    </pic:pic>
                  </a:graphicData>
                </a:graphic>
              </wp:inline>
            </w:drawing>
          </w:r>
        </w:p>
        <w:p w14:paraId="7DA45700" w14:textId="1F9CE0AC" w:rsidR="0077271B" w:rsidRPr="0077271B" w:rsidRDefault="0077271B" w:rsidP="0077271B">
          <w:pPr>
            <w:rPr>
              <w:rFonts w:cs="Arial"/>
            </w:rPr>
          </w:pPr>
        </w:p>
      </w:tc>
      <w:tc>
        <w:tcPr>
          <w:tcW w:w="4346" w:type="dxa"/>
          <w:tcBorders>
            <w:top w:val="outset" w:sz="6" w:space="0" w:color="auto"/>
            <w:left w:val="outset" w:sz="6" w:space="0" w:color="auto"/>
            <w:bottom w:val="inset" w:sz="6" w:space="0" w:color="auto"/>
            <w:right w:val="inset" w:sz="6" w:space="0" w:color="auto"/>
          </w:tcBorders>
          <w:vAlign w:val="center"/>
          <w:hideMark/>
        </w:tcPr>
        <w:p w14:paraId="24AA919D" w14:textId="77777777" w:rsidR="00967656" w:rsidRPr="00967656" w:rsidRDefault="00967656" w:rsidP="00967656">
          <w:pPr>
            <w:tabs>
              <w:tab w:val="center" w:pos="4536"/>
              <w:tab w:val="right" w:pos="9072"/>
            </w:tabs>
            <w:spacing w:before="60" w:after="60"/>
            <w:jc w:val="center"/>
            <w:rPr>
              <w:rFonts w:cs="Arial"/>
              <w:b/>
              <w:bCs/>
              <w:color w:val="4F81BD"/>
              <w:sz w:val="24"/>
              <w:szCs w:val="24"/>
            </w:rPr>
          </w:pPr>
          <w:r w:rsidRPr="00967656">
            <w:rPr>
              <w:rFonts w:cs="Arial"/>
              <w:b/>
              <w:bCs/>
              <w:color w:val="4F81BD"/>
              <w:sz w:val="24"/>
              <w:szCs w:val="24"/>
            </w:rPr>
            <w:t>PROSEDÜR</w:t>
          </w:r>
        </w:p>
      </w:tc>
      <w:tc>
        <w:tcPr>
          <w:tcW w:w="2936" w:type="dxa"/>
          <w:vMerge w:val="restart"/>
          <w:tcBorders>
            <w:top w:val="outset" w:sz="6" w:space="0" w:color="auto"/>
            <w:left w:val="outset" w:sz="6" w:space="0" w:color="auto"/>
            <w:bottom w:val="inset" w:sz="6" w:space="0" w:color="auto"/>
            <w:right w:val="inset" w:sz="6" w:space="0" w:color="auto"/>
          </w:tcBorders>
          <w:vAlign w:val="center"/>
          <w:hideMark/>
        </w:tcPr>
        <w:p w14:paraId="3EA0FC31" w14:textId="77777777" w:rsidR="00967656" w:rsidRPr="00967656" w:rsidRDefault="00967656" w:rsidP="00967656">
          <w:pPr>
            <w:tabs>
              <w:tab w:val="center" w:pos="4536"/>
              <w:tab w:val="right" w:pos="9072"/>
            </w:tabs>
            <w:spacing w:before="60" w:after="60"/>
            <w:rPr>
              <w:rFonts w:cs="Arial"/>
            </w:rPr>
          </w:pPr>
          <w:r w:rsidRPr="00967656">
            <w:rPr>
              <w:rFonts w:cs="Arial"/>
            </w:rPr>
            <w:t xml:space="preserve">Doküman No: </w:t>
          </w:r>
          <w:r w:rsidRPr="00967656">
            <w:rPr>
              <w:rFonts w:cs="Arial"/>
              <w:highlight w:val="yellow"/>
            </w:rPr>
            <w:t>KYS.P-02</w:t>
          </w:r>
        </w:p>
        <w:p w14:paraId="40F7BA91" w14:textId="77777777" w:rsidR="00967656" w:rsidRPr="00967656" w:rsidRDefault="00967656" w:rsidP="00967656">
          <w:pPr>
            <w:tabs>
              <w:tab w:val="center" w:pos="4536"/>
              <w:tab w:val="right" w:pos="9072"/>
            </w:tabs>
            <w:spacing w:before="60" w:after="60"/>
            <w:rPr>
              <w:rFonts w:cs="Arial"/>
              <w:highlight w:val="yellow"/>
            </w:rPr>
          </w:pPr>
          <w:r w:rsidRPr="00967656">
            <w:rPr>
              <w:rFonts w:cs="Arial"/>
            </w:rPr>
            <w:t xml:space="preserve">Yayın Tarihi: </w:t>
          </w:r>
          <w:r w:rsidR="00363849">
            <w:rPr>
              <w:rFonts w:cs="Arial"/>
              <w:highlight w:val="yellow"/>
            </w:rPr>
            <w:t>27.06</w:t>
          </w:r>
          <w:r w:rsidR="005F1A3C">
            <w:rPr>
              <w:rFonts w:cs="Arial"/>
              <w:highlight w:val="yellow"/>
            </w:rPr>
            <w:t>.2016</w:t>
          </w:r>
        </w:p>
        <w:p w14:paraId="7ABD338D" w14:textId="77777777" w:rsidR="00967656" w:rsidRPr="00967656" w:rsidRDefault="00967656" w:rsidP="00967656">
          <w:pPr>
            <w:tabs>
              <w:tab w:val="center" w:pos="4536"/>
              <w:tab w:val="right" w:pos="9072"/>
            </w:tabs>
            <w:spacing w:before="60" w:after="60"/>
            <w:rPr>
              <w:rFonts w:cs="Arial"/>
              <w:highlight w:val="yellow"/>
            </w:rPr>
          </w:pPr>
          <w:r w:rsidRPr="00967656">
            <w:rPr>
              <w:rFonts w:cs="Arial"/>
              <w:highlight w:val="yellow"/>
            </w:rPr>
            <w:t>Revizyon No: 01</w:t>
          </w:r>
        </w:p>
        <w:p w14:paraId="476F911F" w14:textId="77777777" w:rsidR="00967656" w:rsidRPr="00967656" w:rsidRDefault="00967656" w:rsidP="00967656">
          <w:pPr>
            <w:tabs>
              <w:tab w:val="center" w:pos="4536"/>
              <w:tab w:val="right" w:pos="9072"/>
            </w:tabs>
            <w:spacing w:before="60" w:after="60"/>
            <w:jc w:val="both"/>
            <w:rPr>
              <w:rFonts w:cs="Arial"/>
            </w:rPr>
          </w:pPr>
          <w:r w:rsidRPr="00967656">
            <w:rPr>
              <w:rFonts w:cs="Arial"/>
              <w:highlight w:val="yellow"/>
            </w:rPr>
            <w:t>Sayfa:</w:t>
          </w:r>
          <w:r w:rsidRPr="00967656">
            <w:rPr>
              <w:rFonts w:cs="Arial"/>
            </w:rPr>
            <w:t xml:space="preserve"> </w:t>
          </w:r>
          <w:r w:rsidR="00196E0E">
            <w:rPr>
              <w:rFonts w:cs="Arial"/>
            </w:rPr>
            <w:t>1/1</w:t>
          </w:r>
        </w:p>
      </w:tc>
    </w:tr>
    <w:tr w:rsidR="00967656" w:rsidRPr="00967656" w14:paraId="3245A603" w14:textId="77777777" w:rsidTr="00D30472">
      <w:trPr>
        <w:cantSplit/>
        <w:trHeight w:val="1006"/>
        <w:jc w:val="center"/>
      </w:trPr>
      <w:tc>
        <w:tcPr>
          <w:tcW w:w="2743" w:type="dxa"/>
          <w:vMerge/>
          <w:tcBorders>
            <w:top w:val="outset" w:sz="6" w:space="0" w:color="auto"/>
            <w:left w:val="outset" w:sz="6" w:space="0" w:color="auto"/>
            <w:bottom w:val="inset" w:sz="6" w:space="0" w:color="auto"/>
            <w:right w:val="inset" w:sz="6" w:space="0" w:color="auto"/>
          </w:tcBorders>
          <w:vAlign w:val="center"/>
          <w:hideMark/>
        </w:tcPr>
        <w:p w14:paraId="2EA09F76" w14:textId="77777777" w:rsidR="00967656" w:rsidRPr="00967656" w:rsidRDefault="00967656" w:rsidP="00967656">
          <w:pPr>
            <w:rPr>
              <w:rFonts w:cs="Arial"/>
            </w:rPr>
          </w:pPr>
        </w:p>
      </w:tc>
      <w:tc>
        <w:tcPr>
          <w:tcW w:w="4346" w:type="dxa"/>
          <w:tcBorders>
            <w:top w:val="inset" w:sz="6" w:space="0" w:color="auto"/>
            <w:left w:val="outset" w:sz="6" w:space="0" w:color="auto"/>
            <w:bottom w:val="inset" w:sz="6" w:space="0" w:color="auto"/>
            <w:right w:val="inset" w:sz="6" w:space="0" w:color="auto"/>
          </w:tcBorders>
          <w:vAlign w:val="center"/>
          <w:hideMark/>
        </w:tcPr>
        <w:p w14:paraId="63123EAB" w14:textId="77777777" w:rsidR="00967656" w:rsidRPr="00967656" w:rsidRDefault="00967656" w:rsidP="00967656">
          <w:pPr>
            <w:tabs>
              <w:tab w:val="center" w:pos="4536"/>
              <w:tab w:val="right" w:pos="9072"/>
            </w:tabs>
            <w:spacing w:before="60" w:after="60"/>
            <w:jc w:val="center"/>
            <w:rPr>
              <w:rFonts w:cs="Arial"/>
              <w:b/>
              <w:bCs/>
              <w:sz w:val="16"/>
              <w:szCs w:val="16"/>
            </w:rPr>
          </w:pPr>
          <w:r w:rsidRPr="00967656">
            <w:rPr>
              <w:rFonts w:cs="Arial"/>
              <w:b/>
              <w:sz w:val="16"/>
              <w:szCs w:val="16"/>
            </w:rPr>
            <w:t>İÇ TETKİK PROSEDÜRÜ</w:t>
          </w:r>
        </w:p>
      </w:tc>
      <w:tc>
        <w:tcPr>
          <w:tcW w:w="2936" w:type="dxa"/>
          <w:vMerge/>
          <w:tcBorders>
            <w:top w:val="outset" w:sz="6" w:space="0" w:color="auto"/>
            <w:left w:val="outset" w:sz="6" w:space="0" w:color="auto"/>
            <w:bottom w:val="inset" w:sz="6" w:space="0" w:color="auto"/>
            <w:right w:val="inset" w:sz="6" w:space="0" w:color="auto"/>
          </w:tcBorders>
          <w:vAlign w:val="center"/>
          <w:hideMark/>
        </w:tcPr>
        <w:p w14:paraId="4DFB06EE" w14:textId="77777777" w:rsidR="00967656" w:rsidRPr="00967656" w:rsidRDefault="00967656" w:rsidP="00967656">
          <w:pPr>
            <w:rPr>
              <w:rFonts w:cs="Arial"/>
            </w:rPr>
          </w:pPr>
        </w:p>
      </w:tc>
    </w:tr>
  </w:tbl>
  <w:p w14:paraId="34FE9ADB" w14:textId="77777777" w:rsidR="00967656" w:rsidRPr="00967656" w:rsidRDefault="00967656" w:rsidP="00967656">
    <w:pPr>
      <w:tabs>
        <w:tab w:val="center" w:pos="4536"/>
        <w:tab w:val="right" w:pos="9072"/>
      </w:tabs>
      <w:rPr>
        <w:rFonts w:ascii="Times New Roman" w:hAnsi="Times New Roman"/>
        <w:sz w:val="24"/>
        <w:szCs w:val="24"/>
      </w:rPr>
    </w:pPr>
  </w:p>
  <w:p w14:paraId="26878E44" w14:textId="77777777" w:rsidR="005260BF" w:rsidRDefault="005260BF" w:rsidP="005260BF">
    <w:pPr>
      <w:pStyle w:val="stBilgi"/>
      <w:tabs>
        <w:tab w:val="clear" w:pos="9072"/>
      </w:tabs>
      <w:jc w:val="both"/>
    </w:pPr>
  </w:p>
  <w:p w14:paraId="39697DDA" w14:textId="77777777" w:rsidR="005260BF" w:rsidRDefault="005260B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0BDDF" w14:textId="77777777" w:rsidR="0077271B" w:rsidRDefault="0077271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55ADD"/>
    <w:multiLevelType w:val="hybridMultilevel"/>
    <w:tmpl w:val="46C8F93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214CE"/>
    <w:multiLevelType w:val="hybridMultilevel"/>
    <w:tmpl w:val="7A7EBDB2"/>
    <w:lvl w:ilvl="0" w:tplc="19FC5BA0">
      <w:start w:val="7"/>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52FC5"/>
    <w:multiLevelType w:val="hybridMultilevel"/>
    <w:tmpl w:val="595A69EA"/>
    <w:lvl w:ilvl="0" w:tplc="F50C7992">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DC4262"/>
    <w:multiLevelType w:val="hybridMultilevel"/>
    <w:tmpl w:val="E6EEDB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1B349F"/>
    <w:multiLevelType w:val="hybridMultilevel"/>
    <w:tmpl w:val="D9E6F14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7426D6"/>
    <w:multiLevelType w:val="singleLevel"/>
    <w:tmpl w:val="5D24A8E8"/>
    <w:lvl w:ilvl="0">
      <w:start w:val="1"/>
      <w:numFmt w:val="decimal"/>
      <w:lvlText w:val="%1."/>
      <w:lvlJc w:val="left"/>
      <w:pPr>
        <w:tabs>
          <w:tab w:val="num" w:pos="360"/>
        </w:tabs>
        <w:ind w:left="360" w:hanging="360"/>
      </w:pPr>
      <w:rPr>
        <w:b/>
        <w:i w:val="0"/>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0BF"/>
    <w:rsid w:val="000578C0"/>
    <w:rsid w:val="000C1E26"/>
    <w:rsid w:val="00113F55"/>
    <w:rsid w:val="00196E0E"/>
    <w:rsid w:val="002630DE"/>
    <w:rsid w:val="002A5EF6"/>
    <w:rsid w:val="002D382F"/>
    <w:rsid w:val="003276F4"/>
    <w:rsid w:val="00361FA9"/>
    <w:rsid w:val="00363849"/>
    <w:rsid w:val="00370911"/>
    <w:rsid w:val="004A5FFB"/>
    <w:rsid w:val="005106DC"/>
    <w:rsid w:val="0051322C"/>
    <w:rsid w:val="005260BF"/>
    <w:rsid w:val="005F1A3C"/>
    <w:rsid w:val="0077271B"/>
    <w:rsid w:val="007D3676"/>
    <w:rsid w:val="008371FC"/>
    <w:rsid w:val="0085124A"/>
    <w:rsid w:val="008633BB"/>
    <w:rsid w:val="008A4F23"/>
    <w:rsid w:val="008F615C"/>
    <w:rsid w:val="00967656"/>
    <w:rsid w:val="00AA6643"/>
    <w:rsid w:val="00AC678D"/>
    <w:rsid w:val="00B379A9"/>
    <w:rsid w:val="00BF344F"/>
    <w:rsid w:val="00CB5386"/>
    <w:rsid w:val="00D654C8"/>
    <w:rsid w:val="00D801E4"/>
    <w:rsid w:val="00D90EE1"/>
    <w:rsid w:val="00DB4421"/>
    <w:rsid w:val="00E04F3B"/>
    <w:rsid w:val="00E45DA2"/>
    <w:rsid w:val="00E65BCC"/>
    <w:rsid w:val="00EF3F59"/>
    <w:rsid w:val="00F10286"/>
    <w:rsid w:val="00F35F4F"/>
    <w:rsid w:val="00F673A8"/>
    <w:rsid w:val="00FC3913"/>
    <w:rsid w:val="00FC7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05D0A"/>
  <w15:docId w15:val="{939E3995-B8E1-4557-978A-605620A5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BF"/>
    <w:pPr>
      <w:spacing w:after="0" w:line="240" w:lineRule="auto"/>
    </w:pPr>
    <w:rPr>
      <w:rFonts w:ascii="Arial" w:eastAsia="Times New Roman" w:hAnsi="Arial"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260BF"/>
    <w:pPr>
      <w:tabs>
        <w:tab w:val="center" w:pos="4536"/>
        <w:tab w:val="right" w:pos="9072"/>
      </w:tabs>
    </w:pPr>
  </w:style>
  <w:style w:type="character" w:customStyle="1" w:styleId="stBilgiChar">
    <w:name w:val="Üst Bilgi Char"/>
    <w:basedOn w:val="VarsaylanParagrafYazTipi"/>
    <w:link w:val="stBilgi"/>
    <w:uiPriority w:val="99"/>
    <w:rsid w:val="005260BF"/>
    <w:rPr>
      <w:rFonts w:ascii="Arial" w:eastAsia="Times New Roman" w:hAnsi="Arial" w:cs="Times New Roman"/>
      <w:sz w:val="20"/>
      <w:szCs w:val="20"/>
      <w:lang w:eastAsia="tr-TR"/>
    </w:rPr>
  </w:style>
  <w:style w:type="character" w:styleId="SayfaNumaras">
    <w:name w:val="page number"/>
    <w:basedOn w:val="VarsaylanParagrafYazTipi"/>
    <w:rsid w:val="005260BF"/>
  </w:style>
  <w:style w:type="paragraph" w:styleId="AltBilgi">
    <w:name w:val="footer"/>
    <w:basedOn w:val="Normal"/>
    <w:link w:val="AltBilgiChar"/>
    <w:uiPriority w:val="99"/>
    <w:rsid w:val="005260BF"/>
    <w:pPr>
      <w:tabs>
        <w:tab w:val="center" w:pos="4536"/>
        <w:tab w:val="right" w:pos="9072"/>
      </w:tabs>
    </w:pPr>
  </w:style>
  <w:style w:type="character" w:customStyle="1" w:styleId="AltBilgiChar">
    <w:name w:val="Alt Bilgi Char"/>
    <w:basedOn w:val="VarsaylanParagrafYazTipi"/>
    <w:link w:val="AltBilgi"/>
    <w:uiPriority w:val="99"/>
    <w:rsid w:val="005260BF"/>
    <w:rPr>
      <w:rFonts w:ascii="Arial" w:eastAsia="Times New Roman" w:hAnsi="Arial" w:cs="Times New Roman"/>
      <w:sz w:val="20"/>
      <w:szCs w:val="20"/>
      <w:lang w:eastAsia="tr-TR"/>
    </w:rPr>
  </w:style>
  <w:style w:type="paragraph" w:styleId="BalonMetni">
    <w:name w:val="Balloon Text"/>
    <w:basedOn w:val="Normal"/>
    <w:link w:val="BalonMetniChar"/>
    <w:uiPriority w:val="99"/>
    <w:semiHidden/>
    <w:unhideWhenUsed/>
    <w:rsid w:val="005260BF"/>
    <w:rPr>
      <w:rFonts w:ascii="Tahoma" w:hAnsi="Tahoma" w:cs="Tahoma"/>
      <w:sz w:val="16"/>
      <w:szCs w:val="16"/>
    </w:rPr>
  </w:style>
  <w:style w:type="character" w:customStyle="1" w:styleId="BalonMetniChar">
    <w:name w:val="Balon Metni Char"/>
    <w:basedOn w:val="VarsaylanParagrafYazTipi"/>
    <w:link w:val="BalonMetni"/>
    <w:uiPriority w:val="99"/>
    <w:semiHidden/>
    <w:rsid w:val="005260BF"/>
    <w:rPr>
      <w:rFonts w:ascii="Tahoma" w:eastAsia="Times New Roman" w:hAnsi="Tahoma" w:cs="Tahoma"/>
      <w:sz w:val="16"/>
      <w:szCs w:val="16"/>
      <w:lang w:eastAsia="tr-TR"/>
    </w:rPr>
  </w:style>
  <w:style w:type="paragraph" w:customStyle="1" w:styleId="ecmsonormal">
    <w:name w:val="ec_msonormal"/>
    <w:basedOn w:val="Normal"/>
    <w:rsid w:val="00DB4421"/>
    <w:pPr>
      <w:shd w:val="clear" w:color="auto" w:fill="FFFFFF"/>
      <w:spacing w:before="15" w:after="324"/>
    </w:pPr>
    <w:rPr>
      <w:rFonts w:ascii="Tahoma" w:hAnsi="Tahoma" w:cs="Tahoma"/>
    </w:rPr>
  </w:style>
  <w:style w:type="paragraph" w:customStyle="1" w:styleId="ecmsobodytextndent">
    <w:name w:val="ec_msobodytextındent"/>
    <w:basedOn w:val="Normal"/>
    <w:rsid w:val="00DB4421"/>
    <w:pPr>
      <w:shd w:val="clear" w:color="auto" w:fill="FFFFFF"/>
      <w:spacing w:before="15" w:after="324"/>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717</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kosifoglu</dc:creator>
  <cp:lastModifiedBy>yunus emre soyırgaz</cp:lastModifiedBy>
  <cp:revision>21</cp:revision>
  <dcterms:created xsi:type="dcterms:W3CDTF">2015-08-19T10:02:00Z</dcterms:created>
  <dcterms:modified xsi:type="dcterms:W3CDTF">2020-11-12T16:50:00Z</dcterms:modified>
</cp:coreProperties>
</file>