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560B" w14:textId="77777777" w:rsidR="00CE2266" w:rsidRPr="00632B51" w:rsidRDefault="00CE2266" w:rsidP="00632B51">
      <w:pPr>
        <w:tabs>
          <w:tab w:val="center" w:pos="-1560"/>
          <w:tab w:val="left" w:pos="567"/>
          <w:tab w:val="left" w:pos="1418"/>
        </w:tabs>
        <w:spacing w:before="60" w:after="60"/>
        <w:jc w:val="both"/>
        <w:rPr>
          <w:rFonts w:ascii="Arial" w:hAnsi="Arial" w:cs="Arial"/>
          <w:b/>
          <w:sz w:val="22"/>
        </w:rPr>
      </w:pPr>
      <w:r w:rsidRPr="00632B51">
        <w:rPr>
          <w:b/>
          <w:sz w:val="22"/>
          <w:szCs w:val="22"/>
        </w:rPr>
        <w:t>1. AMAÇ:</w:t>
      </w:r>
    </w:p>
    <w:p w14:paraId="4E97B1EC" w14:textId="77777777" w:rsidR="00CE2266" w:rsidRPr="00632B51" w:rsidRDefault="00CE2266" w:rsidP="00632B51">
      <w:pPr>
        <w:tabs>
          <w:tab w:val="center" w:pos="-1560"/>
          <w:tab w:val="left" w:pos="567"/>
          <w:tab w:val="left" w:pos="1418"/>
        </w:tabs>
        <w:spacing w:before="60" w:after="60"/>
        <w:jc w:val="both"/>
        <w:rPr>
          <w:sz w:val="22"/>
          <w:szCs w:val="22"/>
        </w:rPr>
      </w:pPr>
      <w:r w:rsidRPr="00632B51">
        <w:rPr>
          <w:sz w:val="22"/>
          <w:szCs w:val="22"/>
        </w:rPr>
        <w:t>Bu prosedürü amacı, entegre yöne</w:t>
      </w:r>
      <w:r>
        <w:rPr>
          <w:sz w:val="22"/>
          <w:szCs w:val="22"/>
        </w:rPr>
        <w:t xml:space="preserve">tim sistemi ( kalite, bilgi </w:t>
      </w:r>
      <w:r w:rsidRPr="00632B51">
        <w:rPr>
          <w:sz w:val="22"/>
          <w:szCs w:val="22"/>
        </w:rPr>
        <w:t>güvenliği) ve diğer faaliyetlerle ilgili dahili ve harici kişi ve kuruluşlarla, posta, elektronik posta, telefon, faks, yazılı olarak elden bırakma veya kişisel ziyaretler ile kurulan iletişimi, bunların kabulü, dokümantasyonu, cevaplandırılması ve acil durum haberleşmesi, çalışanların sisteme katılımlarını ve gerektiğinde danışma yöntemlerini belirlemektir.</w:t>
      </w:r>
    </w:p>
    <w:p w14:paraId="2C9180FA" w14:textId="77777777" w:rsidR="00CE2266" w:rsidRPr="00632B51" w:rsidRDefault="00CE2266" w:rsidP="00632B51">
      <w:pPr>
        <w:jc w:val="both"/>
        <w:rPr>
          <w:sz w:val="22"/>
          <w:szCs w:val="22"/>
        </w:rPr>
      </w:pPr>
    </w:p>
    <w:p w14:paraId="650DD348" w14:textId="77777777" w:rsidR="00CE2266" w:rsidRDefault="00CE2266" w:rsidP="00632B51">
      <w:pPr>
        <w:jc w:val="both"/>
        <w:rPr>
          <w:sz w:val="22"/>
          <w:szCs w:val="22"/>
        </w:rPr>
      </w:pPr>
      <w:r w:rsidRPr="00632B51">
        <w:rPr>
          <w:b/>
          <w:sz w:val="22"/>
          <w:szCs w:val="22"/>
        </w:rPr>
        <w:t>2. İLGİLİ DÖKÜMANLAR</w:t>
      </w:r>
      <w:r w:rsidRPr="00632B51">
        <w:rPr>
          <w:sz w:val="22"/>
          <w:szCs w:val="22"/>
        </w:rPr>
        <w:t>:</w:t>
      </w:r>
    </w:p>
    <w:p w14:paraId="5E6F508A" w14:textId="77777777" w:rsidR="00CE2266" w:rsidRPr="00632B51" w:rsidRDefault="00CE2266" w:rsidP="00632B51">
      <w:pPr>
        <w:jc w:val="both"/>
        <w:rPr>
          <w:sz w:val="22"/>
          <w:szCs w:val="22"/>
        </w:rPr>
      </w:pPr>
      <w:r w:rsidRPr="00632B51">
        <w:rPr>
          <w:sz w:val="22"/>
          <w:szCs w:val="22"/>
        </w:rPr>
        <w:t>Toplantı Tutanağı</w:t>
      </w:r>
    </w:p>
    <w:p w14:paraId="6F71A0BC" w14:textId="77777777" w:rsidR="00CE2266" w:rsidRPr="00632B51" w:rsidRDefault="00CE2266" w:rsidP="00632B51">
      <w:pPr>
        <w:rPr>
          <w:rFonts w:ascii="Arial" w:hAnsi="Arial" w:cs="Arial"/>
          <w:sz w:val="22"/>
          <w:szCs w:val="24"/>
        </w:rPr>
      </w:pPr>
    </w:p>
    <w:p w14:paraId="75304DFF" w14:textId="77777777" w:rsidR="00CE2266" w:rsidRPr="00632B51" w:rsidRDefault="00CE2266" w:rsidP="00632B51">
      <w:pPr>
        <w:jc w:val="both"/>
        <w:rPr>
          <w:b/>
          <w:sz w:val="22"/>
          <w:szCs w:val="22"/>
        </w:rPr>
      </w:pPr>
      <w:r w:rsidRPr="00632B51">
        <w:rPr>
          <w:b/>
          <w:sz w:val="22"/>
          <w:szCs w:val="22"/>
        </w:rPr>
        <w:t>3. SORUMLULUK</w:t>
      </w:r>
    </w:p>
    <w:p w14:paraId="592D19A9" w14:textId="77777777" w:rsidR="00CE2266" w:rsidRPr="00632B51" w:rsidRDefault="00CE2266" w:rsidP="00632B51">
      <w:pPr>
        <w:jc w:val="both"/>
        <w:rPr>
          <w:b/>
          <w:sz w:val="22"/>
          <w:szCs w:val="22"/>
        </w:rPr>
      </w:pPr>
      <w:r w:rsidRPr="00632B51">
        <w:rPr>
          <w:sz w:val="22"/>
          <w:szCs w:val="22"/>
        </w:rPr>
        <w:t>Bu prosedürün uygulanmasından tüm personel sorumludur</w:t>
      </w:r>
      <w:r w:rsidRPr="00632B51">
        <w:rPr>
          <w:b/>
          <w:sz w:val="22"/>
          <w:szCs w:val="22"/>
        </w:rPr>
        <w:t>.</w:t>
      </w:r>
    </w:p>
    <w:p w14:paraId="323E4322" w14:textId="77777777" w:rsidR="00CE2266" w:rsidRPr="00632B51" w:rsidRDefault="00CE2266" w:rsidP="00632B51">
      <w:pPr>
        <w:jc w:val="both"/>
        <w:rPr>
          <w:rFonts w:ascii="Arial" w:hAnsi="Arial" w:cs="Arial"/>
          <w:sz w:val="22"/>
          <w:u w:val="single"/>
        </w:rPr>
      </w:pPr>
    </w:p>
    <w:p w14:paraId="19A247EB" w14:textId="77777777" w:rsidR="00CE2266" w:rsidRPr="00632B51" w:rsidRDefault="00CE2266" w:rsidP="00632B51">
      <w:pPr>
        <w:ind w:left="-426"/>
        <w:rPr>
          <w:b/>
          <w:sz w:val="22"/>
          <w:szCs w:val="22"/>
        </w:rPr>
      </w:pPr>
      <w:r w:rsidRPr="00632B51">
        <w:rPr>
          <w:b/>
          <w:sz w:val="22"/>
          <w:szCs w:val="22"/>
        </w:rPr>
        <w:t xml:space="preserve">      4. TANIMLAR:</w:t>
      </w:r>
    </w:p>
    <w:p w14:paraId="01ADD0AD" w14:textId="77777777" w:rsidR="00CE2266" w:rsidRPr="00632B51" w:rsidRDefault="00CE2266" w:rsidP="00632B51">
      <w:pPr>
        <w:ind w:left="-426"/>
        <w:rPr>
          <w:b/>
          <w:sz w:val="22"/>
          <w:szCs w:val="22"/>
        </w:rPr>
      </w:pPr>
      <w:r w:rsidRPr="00632B51">
        <w:rPr>
          <w:b/>
          <w:sz w:val="22"/>
          <w:szCs w:val="22"/>
        </w:rPr>
        <w:t xml:space="preserve">      ----</w:t>
      </w:r>
    </w:p>
    <w:p w14:paraId="042B2936" w14:textId="77777777" w:rsidR="00CE2266" w:rsidRPr="00632B51" w:rsidRDefault="00CE2266" w:rsidP="00632B51">
      <w:pPr>
        <w:rPr>
          <w:b/>
          <w:sz w:val="22"/>
          <w:szCs w:val="22"/>
        </w:rPr>
      </w:pPr>
    </w:p>
    <w:p w14:paraId="06D89E1E" w14:textId="77777777" w:rsidR="00CE2266" w:rsidRPr="00632B51" w:rsidRDefault="00CE2266" w:rsidP="00632B51">
      <w:pPr>
        <w:rPr>
          <w:b/>
          <w:sz w:val="22"/>
          <w:szCs w:val="22"/>
        </w:rPr>
      </w:pPr>
      <w:r w:rsidRPr="00632B51">
        <w:rPr>
          <w:b/>
          <w:sz w:val="22"/>
          <w:szCs w:val="22"/>
        </w:rPr>
        <w:t xml:space="preserve">5. UYGULAMA </w:t>
      </w:r>
    </w:p>
    <w:p w14:paraId="3F36906C" w14:textId="77777777" w:rsidR="00CE2266" w:rsidRPr="00632B51" w:rsidRDefault="00CE2266" w:rsidP="00632B51">
      <w:pPr>
        <w:jc w:val="both"/>
        <w:rPr>
          <w:rFonts w:ascii="Arial" w:hAnsi="Arial" w:cs="Arial"/>
          <w:sz w:val="22"/>
          <w:u w:val="single"/>
        </w:rPr>
      </w:pPr>
    </w:p>
    <w:p w14:paraId="2B4F5E46" w14:textId="77777777" w:rsidR="00CE2266" w:rsidRPr="00632B51" w:rsidRDefault="00CE2266" w:rsidP="00632B51">
      <w:pPr>
        <w:rPr>
          <w:b/>
          <w:sz w:val="22"/>
          <w:szCs w:val="22"/>
        </w:rPr>
      </w:pPr>
      <w:r w:rsidRPr="00632B51">
        <w:rPr>
          <w:b/>
          <w:sz w:val="22"/>
          <w:szCs w:val="22"/>
        </w:rPr>
        <w:t xml:space="preserve">5.1 </w:t>
      </w:r>
      <w:r>
        <w:rPr>
          <w:b/>
          <w:sz w:val="22"/>
          <w:szCs w:val="22"/>
        </w:rPr>
        <w:t xml:space="preserve">BGYS </w:t>
      </w:r>
      <w:r w:rsidRPr="00632B51">
        <w:rPr>
          <w:b/>
          <w:sz w:val="22"/>
          <w:szCs w:val="22"/>
        </w:rPr>
        <w:t xml:space="preserve">Politikası </w:t>
      </w:r>
    </w:p>
    <w:p w14:paraId="1EE06A9D" w14:textId="77777777" w:rsidR="00CE2266" w:rsidRPr="00632B51" w:rsidRDefault="00CE2266" w:rsidP="00632B51">
      <w:pPr>
        <w:jc w:val="both"/>
        <w:rPr>
          <w:rFonts w:ascii="Arial" w:hAnsi="Arial" w:cs="Arial"/>
          <w:sz w:val="22"/>
          <w:u w:val="single"/>
        </w:rPr>
      </w:pPr>
    </w:p>
    <w:p w14:paraId="2266D1F1" w14:textId="77777777" w:rsidR="00CE2266" w:rsidRPr="00632B51" w:rsidRDefault="00CE2266" w:rsidP="00632B51">
      <w:pPr>
        <w:jc w:val="both"/>
        <w:rPr>
          <w:sz w:val="22"/>
          <w:szCs w:val="22"/>
        </w:rPr>
      </w:pPr>
      <w:r w:rsidRPr="00632B51">
        <w:rPr>
          <w:sz w:val="22"/>
          <w:szCs w:val="22"/>
        </w:rPr>
        <w:t>Entegre sistem politikası duyurusu Entegre Yönetim Temsilcisi tarafından aşağıda belirtilen yöntemlerle gerçekleştirilir.</w:t>
      </w:r>
    </w:p>
    <w:p w14:paraId="5D90DA46" w14:textId="77777777" w:rsidR="00CE2266" w:rsidRPr="00632B51" w:rsidRDefault="00CE2266" w:rsidP="00632B51">
      <w:pPr>
        <w:jc w:val="both"/>
        <w:rPr>
          <w:sz w:val="22"/>
          <w:szCs w:val="22"/>
        </w:rPr>
      </w:pPr>
    </w:p>
    <w:p w14:paraId="19129376" w14:textId="77777777" w:rsidR="00CE2266" w:rsidRPr="00632B51" w:rsidRDefault="00CE2266" w:rsidP="00632B51">
      <w:pPr>
        <w:numPr>
          <w:ilvl w:val="0"/>
          <w:numId w:val="27"/>
        </w:numPr>
        <w:jc w:val="both"/>
        <w:rPr>
          <w:sz w:val="22"/>
          <w:szCs w:val="22"/>
        </w:rPr>
      </w:pPr>
      <w:r w:rsidRPr="00632B51">
        <w:rPr>
          <w:sz w:val="22"/>
          <w:szCs w:val="22"/>
        </w:rPr>
        <w:t>Tüm çalışanların okuyabileceği şekilde firma içinde asılı,</w:t>
      </w:r>
    </w:p>
    <w:p w14:paraId="78AFDC26" w14:textId="77777777" w:rsidR="00CE2266" w:rsidRPr="00632B51" w:rsidRDefault="00CE2266" w:rsidP="00632B51">
      <w:pPr>
        <w:numPr>
          <w:ilvl w:val="0"/>
          <w:numId w:val="27"/>
        </w:numPr>
        <w:jc w:val="both"/>
        <w:rPr>
          <w:sz w:val="22"/>
          <w:szCs w:val="22"/>
        </w:rPr>
      </w:pPr>
      <w:r w:rsidRPr="00632B51">
        <w:rPr>
          <w:sz w:val="22"/>
          <w:szCs w:val="22"/>
        </w:rPr>
        <w:t>Kısa eğitimler verilir,</w:t>
      </w:r>
    </w:p>
    <w:p w14:paraId="0D9D862F" w14:textId="77777777" w:rsidR="00CE2266" w:rsidRPr="00632B51" w:rsidRDefault="00CE2266" w:rsidP="00632B51">
      <w:pPr>
        <w:numPr>
          <w:ilvl w:val="0"/>
          <w:numId w:val="27"/>
        </w:numPr>
        <w:jc w:val="both"/>
        <w:rPr>
          <w:sz w:val="22"/>
          <w:szCs w:val="22"/>
        </w:rPr>
      </w:pPr>
      <w:r w:rsidRPr="00632B51">
        <w:rPr>
          <w:sz w:val="22"/>
          <w:szCs w:val="22"/>
        </w:rPr>
        <w:t xml:space="preserve">Elektronik ortamda ( </w:t>
      </w:r>
      <w:proofErr w:type="spellStart"/>
      <w:r w:rsidRPr="00632B51">
        <w:rPr>
          <w:sz w:val="22"/>
          <w:szCs w:val="22"/>
        </w:rPr>
        <w:t>Server’da</w:t>
      </w:r>
      <w:proofErr w:type="spellEnd"/>
      <w:r w:rsidRPr="00632B51">
        <w:rPr>
          <w:sz w:val="22"/>
          <w:szCs w:val="22"/>
        </w:rPr>
        <w:t xml:space="preserve"> entegre sistem dokümantasyonu)  beyaz yaka personele dağıtımını yapılır,</w:t>
      </w:r>
    </w:p>
    <w:p w14:paraId="6F316D99" w14:textId="77777777" w:rsidR="00CE2266" w:rsidRPr="00632B51" w:rsidRDefault="00CE2266" w:rsidP="00632B51">
      <w:pPr>
        <w:numPr>
          <w:ilvl w:val="0"/>
          <w:numId w:val="27"/>
        </w:numPr>
        <w:jc w:val="both"/>
        <w:rPr>
          <w:sz w:val="22"/>
          <w:szCs w:val="22"/>
        </w:rPr>
      </w:pPr>
      <w:r w:rsidRPr="00632B51">
        <w:rPr>
          <w:sz w:val="22"/>
          <w:szCs w:val="22"/>
        </w:rPr>
        <w:t>Şirket kataloglarında ve web sitesinde yayınlanır,</w:t>
      </w:r>
    </w:p>
    <w:p w14:paraId="56466D15" w14:textId="77777777" w:rsidR="00CE2266" w:rsidRPr="00632B51" w:rsidRDefault="00CE2266" w:rsidP="00632B51">
      <w:pPr>
        <w:ind w:left="360"/>
        <w:jc w:val="both"/>
        <w:rPr>
          <w:sz w:val="22"/>
          <w:szCs w:val="22"/>
        </w:rPr>
      </w:pPr>
    </w:p>
    <w:p w14:paraId="66D3AB0C" w14:textId="77777777" w:rsidR="00CE2266" w:rsidRPr="00632B51" w:rsidRDefault="00CE2266" w:rsidP="00632B51">
      <w:pPr>
        <w:ind w:left="360"/>
        <w:jc w:val="both"/>
        <w:rPr>
          <w:sz w:val="22"/>
          <w:szCs w:val="22"/>
        </w:rPr>
      </w:pPr>
    </w:p>
    <w:p w14:paraId="6155E531" w14:textId="77777777" w:rsidR="00CE2266" w:rsidRPr="00632B51" w:rsidRDefault="00CE2266" w:rsidP="00632B51">
      <w:pPr>
        <w:jc w:val="both"/>
        <w:rPr>
          <w:b/>
          <w:sz w:val="22"/>
          <w:szCs w:val="22"/>
        </w:rPr>
      </w:pPr>
      <w:r w:rsidRPr="00632B51">
        <w:rPr>
          <w:b/>
          <w:sz w:val="22"/>
          <w:szCs w:val="22"/>
        </w:rPr>
        <w:t>5.2 Şirket Hedefleri</w:t>
      </w:r>
    </w:p>
    <w:p w14:paraId="37466FFA" w14:textId="77777777" w:rsidR="00CE2266" w:rsidRPr="00632B51" w:rsidRDefault="00CE2266" w:rsidP="00632B51">
      <w:pPr>
        <w:jc w:val="both"/>
        <w:rPr>
          <w:sz w:val="22"/>
          <w:szCs w:val="22"/>
        </w:rPr>
      </w:pPr>
      <w:r w:rsidRPr="00632B51">
        <w:rPr>
          <w:sz w:val="22"/>
          <w:szCs w:val="22"/>
        </w:rPr>
        <w:t>Şirket hedefleri her yılın ocak ayında üst yönetim tarafından belirlenir ve yönetimi gözden geçirme toplantılarında hedeflerin gerçekleşme durumları izlenir.</w:t>
      </w:r>
    </w:p>
    <w:p w14:paraId="2442A83B" w14:textId="77777777" w:rsidR="00CE2266" w:rsidRPr="00632B51" w:rsidRDefault="00CE2266" w:rsidP="00632B51">
      <w:pPr>
        <w:jc w:val="both"/>
        <w:rPr>
          <w:sz w:val="22"/>
          <w:szCs w:val="22"/>
        </w:rPr>
      </w:pPr>
    </w:p>
    <w:p w14:paraId="2C3CB42E" w14:textId="77777777" w:rsidR="00CE2266" w:rsidRPr="00632B51" w:rsidRDefault="00CE2266" w:rsidP="00632B51">
      <w:pPr>
        <w:jc w:val="both"/>
        <w:rPr>
          <w:b/>
          <w:sz w:val="22"/>
          <w:szCs w:val="22"/>
        </w:rPr>
      </w:pPr>
      <w:r w:rsidRPr="00632B51">
        <w:rPr>
          <w:b/>
          <w:sz w:val="22"/>
          <w:szCs w:val="22"/>
        </w:rPr>
        <w:t xml:space="preserve">5.3 </w:t>
      </w:r>
      <w:r>
        <w:rPr>
          <w:b/>
          <w:sz w:val="22"/>
          <w:szCs w:val="22"/>
        </w:rPr>
        <w:t xml:space="preserve">BGYS </w:t>
      </w:r>
      <w:r w:rsidRPr="00632B51">
        <w:rPr>
          <w:b/>
          <w:sz w:val="22"/>
          <w:szCs w:val="22"/>
        </w:rPr>
        <w:t>Dokümantasyonu</w:t>
      </w:r>
    </w:p>
    <w:p w14:paraId="2FD90CE6" w14:textId="77777777" w:rsidR="00CE2266" w:rsidRPr="00632B51" w:rsidRDefault="00CE2266" w:rsidP="00632B51">
      <w:pPr>
        <w:jc w:val="both"/>
        <w:rPr>
          <w:sz w:val="22"/>
          <w:szCs w:val="22"/>
        </w:rPr>
      </w:pPr>
    </w:p>
    <w:p w14:paraId="34D09245" w14:textId="77777777" w:rsidR="00CE2266" w:rsidRPr="00632B51" w:rsidRDefault="00CE2266" w:rsidP="00632B51">
      <w:pPr>
        <w:jc w:val="both"/>
        <w:rPr>
          <w:sz w:val="22"/>
          <w:szCs w:val="22"/>
        </w:rPr>
      </w:pPr>
      <w:r w:rsidRPr="00632B51">
        <w:rPr>
          <w:sz w:val="22"/>
          <w:szCs w:val="22"/>
        </w:rPr>
        <w:t xml:space="preserve">Bu dokümanların kuruluş içinde dağıtım ve güncellik takibi </w:t>
      </w:r>
      <w:r w:rsidRPr="00632B51">
        <w:rPr>
          <w:i/>
          <w:sz w:val="22"/>
          <w:szCs w:val="22"/>
        </w:rPr>
        <w:t xml:space="preserve">Dokuman ve Kayıtların Kontrolü </w:t>
      </w:r>
      <w:proofErr w:type="spellStart"/>
      <w:r w:rsidRPr="00632B51">
        <w:rPr>
          <w:i/>
          <w:sz w:val="22"/>
          <w:szCs w:val="22"/>
        </w:rPr>
        <w:t>Prosedürü</w:t>
      </w:r>
      <w:r w:rsidRPr="00632B51">
        <w:rPr>
          <w:sz w:val="22"/>
          <w:szCs w:val="22"/>
        </w:rPr>
        <w:t>’ne</w:t>
      </w:r>
      <w:proofErr w:type="spellEnd"/>
      <w:r w:rsidRPr="00632B51">
        <w:rPr>
          <w:sz w:val="22"/>
          <w:szCs w:val="22"/>
        </w:rPr>
        <w:t xml:space="preserve"> göre gerçekleştirilir.</w:t>
      </w:r>
    </w:p>
    <w:p w14:paraId="40883C2E" w14:textId="77777777" w:rsidR="00CE2266" w:rsidRPr="00632B51" w:rsidRDefault="00CE2266" w:rsidP="00632B51">
      <w:pPr>
        <w:jc w:val="both"/>
        <w:rPr>
          <w:sz w:val="22"/>
          <w:szCs w:val="22"/>
        </w:rPr>
      </w:pPr>
    </w:p>
    <w:p w14:paraId="457985C1" w14:textId="77777777" w:rsidR="00CE2266" w:rsidRPr="00632B51" w:rsidRDefault="00CE2266" w:rsidP="00632B51">
      <w:pPr>
        <w:jc w:val="both"/>
        <w:rPr>
          <w:b/>
          <w:sz w:val="22"/>
          <w:szCs w:val="22"/>
        </w:rPr>
      </w:pPr>
      <w:r w:rsidRPr="00632B51">
        <w:rPr>
          <w:b/>
          <w:sz w:val="22"/>
          <w:szCs w:val="22"/>
        </w:rPr>
        <w:t xml:space="preserve">5.4 Yönetim Tarafından Yayınlanan Duyurular ve İç Yazışmalar </w:t>
      </w:r>
    </w:p>
    <w:p w14:paraId="620D1D2B" w14:textId="77777777" w:rsidR="00CE2266" w:rsidRPr="00632B51" w:rsidRDefault="00CE2266" w:rsidP="00632B51">
      <w:pPr>
        <w:jc w:val="both"/>
        <w:rPr>
          <w:sz w:val="22"/>
          <w:szCs w:val="22"/>
        </w:rPr>
      </w:pPr>
    </w:p>
    <w:p w14:paraId="2C24F594" w14:textId="77777777" w:rsidR="00CE2266" w:rsidRPr="00632B51" w:rsidRDefault="00CE2266" w:rsidP="00632B51">
      <w:pPr>
        <w:jc w:val="both"/>
        <w:rPr>
          <w:sz w:val="22"/>
          <w:szCs w:val="22"/>
        </w:rPr>
      </w:pPr>
      <w:r w:rsidRPr="00632B51">
        <w:rPr>
          <w:sz w:val="22"/>
          <w:szCs w:val="22"/>
        </w:rPr>
        <w:t xml:space="preserve"> Fabrika Müdürü tarafından birimlere yazılı olarak dağıtım yapılır. Genel amaçlı duyurular </w:t>
      </w:r>
      <w:r w:rsidRPr="00632B51">
        <w:rPr>
          <w:i/>
          <w:sz w:val="22"/>
          <w:szCs w:val="22"/>
        </w:rPr>
        <w:t>İç Yazışma Formu</w:t>
      </w:r>
      <w:r w:rsidRPr="00632B51">
        <w:rPr>
          <w:sz w:val="22"/>
          <w:szCs w:val="22"/>
        </w:rPr>
        <w:t xml:space="preserve"> ile yapılır. Birim yöneticileri duyuruyu birim çalışanlarına sözlü ve panolara asarak duyurur.</w:t>
      </w:r>
    </w:p>
    <w:p w14:paraId="20EE0B61" w14:textId="77777777" w:rsidR="00CE2266" w:rsidRPr="00632B51" w:rsidRDefault="00CE2266" w:rsidP="00632B51">
      <w:pPr>
        <w:jc w:val="both"/>
        <w:rPr>
          <w:sz w:val="22"/>
          <w:szCs w:val="22"/>
        </w:rPr>
      </w:pPr>
    </w:p>
    <w:p w14:paraId="67374F31" w14:textId="77777777" w:rsidR="00CE2266" w:rsidRPr="00632B51" w:rsidRDefault="00CE2266" w:rsidP="00632B51">
      <w:pPr>
        <w:jc w:val="both"/>
        <w:rPr>
          <w:sz w:val="22"/>
          <w:szCs w:val="22"/>
        </w:rPr>
      </w:pPr>
    </w:p>
    <w:p w14:paraId="4FE60B87" w14:textId="77777777" w:rsidR="00CE2266" w:rsidRPr="00632B51" w:rsidRDefault="00CE2266" w:rsidP="00632B51">
      <w:pPr>
        <w:jc w:val="both"/>
        <w:rPr>
          <w:b/>
          <w:sz w:val="22"/>
          <w:szCs w:val="22"/>
        </w:rPr>
      </w:pPr>
      <w:r w:rsidRPr="00632B51">
        <w:rPr>
          <w:b/>
          <w:sz w:val="22"/>
          <w:szCs w:val="22"/>
        </w:rPr>
        <w:t>5.5 Şirket Dışından Gelen ve Şirketten Dışarıya Giden Evrak ve Dokumanlar</w:t>
      </w:r>
    </w:p>
    <w:p w14:paraId="47551621" w14:textId="77777777" w:rsidR="00CE2266" w:rsidRPr="00632B51" w:rsidRDefault="00CE2266" w:rsidP="00632B51">
      <w:pPr>
        <w:ind w:left="360"/>
        <w:jc w:val="both"/>
        <w:rPr>
          <w:sz w:val="22"/>
          <w:szCs w:val="22"/>
        </w:rPr>
      </w:pPr>
    </w:p>
    <w:p w14:paraId="263ED2E5" w14:textId="77777777" w:rsidR="00CE2266" w:rsidRPr="00632B51" w:rsidRDefault="00CE2266" w:rsidP="00632B51">
      <w:pPr>
        <w:jc w:val="both"/>
        <w:rPr>
          <w:sz w:val="22"/>
          <w:szCs w:val="22"/>
        </w:rPr>
      </w:pPr>
      <w:r w:rsidRPr="00632B51">
        <w:rPr>
          <w:sz w:val="22"/>
          <w:szCs w:val="22"/>
        </w:rPr>
        <w:t xml:space="preserve">Şirket dışından gelen evraklar sekretarya tarafından evrak numarası verilerek Kayıt Defteri’ne işlenir </w:t>
      </w:r>
      <w:r>
        <w:rPr>
          <w:sz w:val="22"/>
          <w:szCs w:val="22"/>
        </w:rPr>
        <w:t>.</w:t>
      </w:r>
      <w:r w:rsidRPr="00632B51">
        <w:rPr>
          <w:sz w:val="22"/>
          <w:szCs w:val="22"/>
        </w:rPr>
        <w:t>ve ilgili birim yöneticisine iletilir.</w:t>
      </w:r>
    </w:p>
    <w:p w14:paraId="532D6C0A" w14:textId="77777777" w:rsidR="00CE2266" w:rsidRDefault="00CE2266" w:rsidP="00632B51">
      <w:pPr>
        <w:ind w:left="360"/>
        <w:jc w:val="both"/>
        <w:rPr>
          <w:sz w:val="22"/>
          <w:szCs w:val="22"/>
        </w:rPr>
      </w:pPr>
    </w:p>
    <w:p w14:paraId="1096951A" w14:textId="77777777" w:rsidR="00CE2266" w:rsidRDefault="00CE2266" w:rsidP="00632B51">
      <w:pPr>
        <w:ind w:left="360"/>
        <w:jc w:val="both"/>
        <w:rPr>
          <w:sz w:val="22"/>
          <w:szCs w:val="22"/>
        </w:rPr>
      </w:pPr>
    </w:p>
    <w:p w14:paraId="7BE2B546" w14:textId="77777777" w:rsidR="00CE2266" w:rsidRPr="00632B51" w:rsidRDefault="00CE2266" w:rsidP="00632B51">
      <w:pPr>
        <w:ind w:left="360"/>
        <w:jc w:val="both"/>
        <w:rPr>
          <w:sz w:val="22"/>
          <w:szCs w:val="22"/>
        </w:rPr>
      </w:pPr>
    </w:p>
    <w:p w14:paraId="43512C6D" w14:textId="77777777" w:rsidR="00CE2266" w:rsidRDefault="00CE2266" w:rsidP="00632B51">
      <w:pPr>
        <w:jc w:val="both"/>
        <w:rPr>
          <w:b/>
          <w:sz w:val="22"/>
          <w:szCs w:val="22"/>
        </w:rPr>
      </w:pPr>
      <w:r w:rsidRPr="00632B51">
        <w:rPr>
          <w:b/>
          <w:sz w:val="22"/>
          <w:szCs w:val="22"/>
        </w:rPr>
        <w:lastRenderedPageBreak/>
        <w:t>5.6 Müşteri Şikâyetleri, BGYS</w:t>
      </w:r>
      <w:r>
        <w:rPr>
          <w:b/>
          <w:sz w:val="22"/>
          <w:szCs w:val="22"/>
        </w:rPr>
        <w:t xml:space="preserve"> </w:t>
      </w:r>
      <w:r w:rsidRPr="00632B51">
        <w:rPr>
          <w:b/>
          <w:sz w:val="22"/>
          <w:szCs w:val="22"/>
        </w:rPr>
        <w:t>ilgili Yasal Kuruluşlardan Gelen Uyarı, Şikâyet ve Talepler</w:t>
      </w:r>
    </w:p>
    <w:p w14:paraId="1C221DF4" w14:textId="77777777" w:rsidR="00CE2266" w:rsidRPr="00632B51" w:rsidRDefault="00CE2266" w:rsidP="00632B51">
      <w:pPr>
        <w:jc w:val="both"/>
        <w:rPr>
          <w:b/>
          <w:sz w:val="22"/>
          <w:szCs w:val="22"/>
        </w:rPr>
      </w:pPr>
    </w:p>
    <w:p w14:paraId="63E3D0A3" w14:textId="77777777" w:rsidR="00CE2266" w:rsidRPr="00632B51" w:rsidRDefault="00CE2266" w:rsidP="00632B51">
      <w:pPr>
        <w:numPr>
          <w:ilvl w:val="0"/>
          <w:numId w:val="28"/>
        </w:numPr>
        <w:jc w:val="both"/>
        <w:rPr>
          <w:sz w:val="22"/>
          <w:szCs w:val="22"/>
        </w:rPr>
      </w:pPr>
      <w:r>
        <w:rPr>
          <w:sz w:val="22"/>
          <w:szCs w:val="22"/>
        </w:rPr>
        <w:t xml:space="preserve">Yasal otorite </w:t>
      </w:r>
      <w:r w:rsidRPr="00632B51">
        <w:rPr>
          <w:sz w:val="22"/>
          <w:szCs w:val="22"/>
        </w:rPr>
        <w:t xml:space="preserve">tarafından gönderilen duyuru ve yazışmalar, sekretarya tarafından evrak numarası verilerek Kayıt Defteri’ne işlenir </w:t>
      </w:r>
      <w:r>
        <w:rPr>
          <w:sz w:val="22"/>
          <w:szCs w:val="22"/>
        </w:rPr>
        <w:t>ve</w:t>
      </w:r>
      <w:r w:rsidR="00F9251A">
        <w:rPr>
          <w:sz w:val="22"/>
          <w:szCs w:val="22"/>
        </w:rPr>
        <w:t>&lt;</w:t>
      </w:r>
      <w:r>
        <w:rPr>
          <w:sz w:val="22"/>
          <w:szCs w:val="22"/>
        </w:rPr>
        <w:t xml:space="preserve"> yönetime iletilir.</w:t>
      </w:r>
    </w:p>
    <w:p w14:paraId="35C7E37E" w14:textId="77777777" w:rsidR="00CE2266" w:rsidRPr="00632B51" w:rsidRDefault="00CE2266" w:rsidP="00632B51">
      <w:pPr>
        <w:jc w:val="both"/>
        <w:rPr>
          <w:sz w:val="22"/>
          <w:szCs w:val="22"/>
        </w:rPr>
      </w:pPr>
    </w:p>
    <w:p w14:paraId="506F304A" w14:textId="77777777" w:rsidR="00CE2266" w:rsidRPr="00632B51" w:rsidRDefault="00CE2266" w:rsidP="00632B51">
      <w:pPr>
        <w:jc w:val="both"/>
        <w:rPr>
          <w:b/>
          <w:sz w:val="22"/>
          <w:szCs w:val="22"/>
        </w:rPr>
      </w:pPr>
      <w:r w:rsidRPr="00632B51">
        <w:rPr>
          <w:b/>
          <w:sz w:val="22"/>
          <w:szCs w:val="22"/>
        </w:rPr>
        <w:t>5.7 Toplantılar</w:t>
      </w:r>
    </w:p>
    <w:p w14:paraId="549C66B7" w14:textId="77777777" w:rsidR="00CE2266" w:rsidRPr="00632B51" w:rsidRDefault="00CE2266" w:rsidP="00632B51">
      <w:pPr>
        <w:jc w:val="both"/>
        <w:rPr>
          <w:sz w:val="22"/>
          <w:szCs w:val="22"/>
        </w:rPr>
      </w:pPr>
    </w:p>
    <w:p w14:paraId="0F1D6089" w14:textId="77777777" w:rsidR="00CE2266" w:rsidRPr="00632B51" w:rsidRDefault="00CE2266" w:rsidP="00632B51">
      <w:pPr>
        <w:jc w:val="both"/>
        <w:rPr>
          <w:sz w:val="22"/>
          <w:szCs w:val="22"/>
        </w:rPr>
      </w:pPr>
      <w:r w:rsidRPr="00632B51">
        <w:rPr>
          <w:sz w:val="22"/>
          <w:szCs w:val="22"/>
        </w:rPr>
        <w:t xml:space="preserve">Toplantılar periyodik veya periyodik olmayanlar olarak ayrılır. Haftalık değerlendirme toplantısı, aylık İSG Kurul ve Çevre toplantıları toplantı tutanağı ile kayıt altına alınır. Toplantı </w:t>
      </w:r>
      <w:proofErr w:type="spellStart"/>
      <w:r w:rsidRPr="00632B51">
        <w:rPr>
          <w:sz w:val="22"/>
          <w:szCs w:val="22"/>
        </w:rPr>
        <w:t>Tutanağı’nı</w:t>
      </w:r>
      <w:proofErr w:type="spellEnd"/>
      <w:r w:rsidRPr="00632B51">
        <w:rPr>
          <w:sz w:val="22"/>
          <w:szCs w:val="22"/>
        </w:rPr>
        <w:t xml:space="preserve"> hazırlayan kişi toplantı sonucunda bu tutanağı yeterli sayıda çoğaltarak katılanlara dağıtır. Toplantı Tutanaklarında alınan kararlar takip edilir. Toplantı Tutanakları saklanır.</w:t>
      </w:r>
    </w:p>
    <w:p w14:paraId="750D2A61" w14:textId="77777777" w:rsidR="00CE2266" w:rsidRPr="00632B51" w:rsidRDefault="00CE2266" w:rsidP="00632B51">
      <w:pPr>
        <w:jc w:val="both"/>
        <w:rPr>
          <w:sz w:val="22"/>
          <w:szCs w:val="22"/>
        </w:rPr>
      </w:pPr>
    </w:p>
    <w:p w14:paraId="151FB770" w14:textId="77777777" w:rsidR="00CE2266" w:rsidRPr="00632B51" w:rsidRDefault="00CE2266" w:rsidP="00632B51">
      <w:pPr>
        <w:jc w:val="both"/>
        <w:rPr>
          <w:b/>
          <w:sz w:val="22"/>
          <w:szCs w:val="22"/>
        </w:rPr>
      </w:pPr>
      <w:r w:rsidRPr="00632B51">
        <w:rPr>
          <w:b/>
          <w:sz w:val="22"/>
          <w:szCs w:val="22"/>
        </w:rPr>
        <w:t>5.10 Acil Durumlar</w:t>
      </w:r>
    </w:p>
    <w:p w14:paraId="7CCD0240" w14:textId="77777777" w:rsidR="00CE2266" w:rsidRPr="00632B51" w:rsidRDefault="00CE2266" w:rsidP="00632B51">
      <w:pPr>
        <w:jc w:val="both"/>
        <w:rPr>
          <w:sz w:val="22"/>
          <w:szCs w:val="22"/>
        </w:rPr>
      </w:pPr>
    </w:p>
    <w:p w14:paraId="5FDC44CA" w14:textId="77777777" w:rsidR="00CE2266" w:rsidRPr="00632B51" w:rsidRDefault="00CE2266" w:rsidP="00632B51">
      <w:pPr>
        <w:jc w:val="both"/>
        <w:rPr>
          <w:sz w:val="22"/>
          <w:szCs w:val="22"/>
        </w:rPr>
      </w:pPr>
      <w:r w:rsidRPr="00632B51">
        <w:rPr>
          <w:sz w:val="22"/>
          <w:szCs w:val="22"/>
        </w:rPr>
        <w:t>Acil durumlarla ilgili her türlü iletişim ve haberleşme Acil</w:t>
      </w:r>
      <w:r w:rsidRPr="00632B51">
        <w:rPr>
          <w:i/>
          <w:sz w:val="22"/>
          <w:szCs w:val="22"/>
        </w:rPr>
        <w:t xml:space="preserve"> Durum </w:t>
      </w:r>
      <w:r>
        <w:rPr>
          <w:i/>
          <w:sz w:val="22"/>
          <w:szCs w:val="22"/>
        </w:rPr>
        <w:t xml:space="preserve">Prosedürü </w:t>
      </w:r>
      <w:r w:rsidRPr="00632B51">
        <w:rPr>
          <w:sz w:val="22"/>
          <w:szCs w:val="22"/>
        </w:rPr>
        <w:t>doğrultusunda gerçekleştirilir.</w:t>
      </w:r>
    </w:p>
    <w:p w14:paraId="2047D6D2" w14:textId="77777777" w:rsidR="00CE2266" w:rsidRPr="00632B51" w:rsidRDefault="00CE2266" w:rsidP="00632B51">
      <w:pPr>
        <w:jc w:val="both"/>
        <w:rPr>
          <w:sz w:val="22"/>
          <w:szCs w:val="22"/>
        </w:rPr>
      </w:pPr>
    </w:p>
    <w:p w14:paraId="7F08FD2B" w14:textId="77777777" w:rsidR="00CE2266" w:rsidRDefault="00CE2266" w:rsidP="00632B51">
      <w:pPr>
        <w:jc w:val="both"/>
        <w:rPr>
          <w:b/>
          <w:sz w:val="22"/>
          <w:szCs w:val="22"/>
        </w:rPr>
      </w:pPr>
      <w:r w:rsidRPr="00632B51">
        <w:rPr>
          <w:b/>
          <w:sz w:val="22"/>
          <w:szCs w:val="22"/>
        </w:rPr>
        <w:t>5</w:t>
      </w:r>
      <w:r>
        <w:rPr>
          <w:b/>
          <w:sz w:val="22"/>
          <w:szCs w:val="22"/>
        </w:rPr>
        <w:t>.12 Katılım ve Danışma</w:t>
      </w:r>
    </w:p>
    <w:p w14:paraId="16E55462" w14:textId="77777777" w:rsidR="00CE2266" w:rsidRPr="00632B51" w:rsidRDefault="00CE2266" w:rsidP="00632B51">
      <w:pPr>
        <w:jc w:val="both"/>
        <w:rPr>
          <w:b/>
          <w:sz w:val="22"/>
          <w:szCs w:val="22"/>
        </w:rPr>
      </w:pPr>
    </w:p>
    <w:p w14:paraId="76E2ED85" w14:textId="77777777" w:rsidR="00CE2266" w:rsidRPr="00632B51" w:rsidRDefault="00CE2266" w:rsidP="00632B51">
      <w:pPr>
        <w:numPr>
          <w:ilvl w:val="0"/>
          <w:numId w:val="31"/>
        </w:numPr>
        <w:jc w:val="both"/>
        <w:rPr>
          <w:sz w:val="22"/>
          <w:szCs w:val="22"/>
        </w:rPr>
      </w:pPr>
      <w:r w:rsidRPr="00632B51">
        <w:rPr>
          <w:sz w:val="22"/>
          <w:szCs w:val="22"/>
        </w:rPr>
        <w:t>Şirketimiz gerekli gördüğü hususlarda yetkin kişi, kurum ve/veya kuruluşlara danışabilir. Bu tür danışma faaliyetlerinde alınan görüş ve öneriler sistem altyapısının izin verdiği ölçülerde uygulanır. Yasal ve diğer şartlarda gelecek ve zorunluluk arz eden durumlarda alınan görüş ve öneriler sistem revizyonu gerekiyorsa dahi gerçekleştirilir.</w:t>
      </w:r>
    </w:p>
    <w:p w14:paraId="7ABEF0D0" w14:textId="77777777" w:rsidR="00CE2266" w:rsidRPr="00632B51" w:rsidRDefault="00CE2266" w:rsidP="00632B51">
      <w:pPr>
        <w:numPr>
          <w:ilvl w:val="0"/>
          <w:numId w:val="31"/>
        </w:numPr>
        <w:jc w:val="both"/>
        <w:rPr>
          <w:sz w:val="22"/>
          <w:szCs w:val="22"/>
        </w:rPr>
      </w:pPr>
      <w:r w:rsidRPr="00632B51">
        <w:rPr>
          <w:sz w:val="22"/>
          <w:szCs w:val="22"/>
        </w:rPr>
        <w:t>Şirketimiz bünyesinde faaliyet gösteren tüm çalışanlar risk değerlendirmesi çalışmaları, çevre boyutlarının belirlenmesi, tehlikelerin tanımlanması, olayların araştırılması gibi yönetim sistemini doğrudan ve dolaylı yollardan etkileyen tüm faaliyetlere katılabilir ve bilgilerini paylaşabilir.</w:t>
      </w:r>
    </w:p>
    <w:p w14:paraId="0A29522D" w14:textId="77777777" w:rsidR="00CE2266" w:rsidRPr="00632B51" w:rsidRDefault="00CE2266" w:rsidP="00632B51"/>
    <w:sectPr w:rsidR="00CE2266" w:rsidRPr="00632B51" w:rsidSect="00A416B6">
      <w:headerReference w:type="even" r:id="rId7"/>
      <w:headerReference w:type="default" r:id="rId8"/>
      <w:footerReference w:type="even" r:id="rId9"/>
      <w:footerReference w:type="default" r:id="rId10"/>
      <w:headerReference w:type="first" r:id="rId11"/>
      <w:footerReference w:type="first" r:id="rId12"/>
      <w:pgSz w:w="11906" w:h="16838" w:code="9"/>
      <w:pgMar w:top="567" w:right="566"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E1C1F" w14:textId="77777777" w:rsidR="006F2626" w:rsidRDefault="006F2626">
      <w:r>
        <w:separator/>
      </w:r>
    </w:p>
  </w:endnote>
  <w:endnote w:type="continuationSeparator" w:id="0">
    <w:p w14:paraId="0F84BC55" w14:textId="77777777" w:rsidR="006F2626" w:rsidRDefault="006F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E91B" w14:textId="77777777" w:rsidR="001F77A1" w:rsidRDefault="001F77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0"/>
      <w:gridCol w:w="5068"/>
    </w:tblGrid>
    <w:tr w:rsidR="00F9251A" w14:paraId="2340DD6B" w14:textId="77777777" w:rsidTr="006F2626">
      <w:tc>
        <w:tcPr>
          <w:tcW w:w="5170" w:type="dxa"/>
          <w:shd w:val="clear" w:color="auto" w:fill="auto"/>
        </w:tcPr>
        <w:p w14:paraId="591CAC7E" w14:textId="77777777" w:rsidR="00F9251A" w:rsidRPr="006F2626" w:rsidRDefault="00F9251A" w:rsidP="006F2626">
          <w:pPr>
            <w:pStyle w:val="AltBilgi"/>
            <w:jc w:val="center"/>
            <w:rPr>
              <w:sz w:val="16"/>
            </w:rPr>
          </w:pPr>
          <w:r w:rsidRPr="006F2626">
            <w:rPr>
              <w:b/>
              <w:bCs/>
              <w:color w:val="365F91"/>
            </w:rPr>
            <w:t>HAZIRLAYAN</w:t>
          </w:r>
        </w:p>
      </w:tc>
      <w:tc>
        <w:tcPr>
          <w:tcW w:w="5170" w:type="dxa"/>
          <w:shd w:val="clear" w:color="auto" w:fill="auto"/>
        </w:tcPr>
        <w:p w14:paraId="3C12407D" w14:textId="77777777" w:rsidR="00F9251A" w:rsidRPr="006F2626" w:rsidRDefault="00F9251A" w:rsidP="006F2626">
          <w:pPr>
            <w:pStyle w:val="AltBilgi"/>
            <w:jc w:val="center"/>
            <w:rPr>
              <w:sz w:val="16"/>
            </w:rPr>
          </w:pPr>
          <w:r w:rsidRPr="006F2626">
            <w:rPr>
              <w:b/>
              <w:bCs/>
              <w:color w:val="365F91"/>
            </w:rPr>
            <w:t>ONAYLAYAN</w:t>
          </w:r>
        </w:p>
      </w:tc>
    </w:tr>
    <w:tr w:rsidR="00F9251A" w14:paraId="58498BF3" w14:textId="77777777" w:rsidTr="006F2626">
      <w:trPr>
        <w:trHeight w:val="969"/>
      </w:trPr>
      <w:tc>
        <w:tcPr>
          <w:tcW w:w="5170" w:type="dxa"/>
          <w:shd w:val="clear" w:color="auto" w:fill="auto"/>
        </w:tcPr>
        <w:p w14:paraId="0A7B1BD4" w14:textId="77777777" w:rsidR="00F9251A" w:rsidRPr="006F2626" w:rsidRDefault="00F9251A" w:rsidP="006F2626">
          <w:pPr>
            <w:pStyle w:val="AltBilgi"/>
            <w:jc w:val="center"/>
            <w:rPr>
              <w:sz w:val="16"/>
            </w:rPr>
          </w:pPr>
          <w:r w:rsidRPr="006F2626">
            <w:rPr>
              <w:color w:val="365F91"/>
            </w:rPr>
            <w:t>YÖNETİM TEMSİLCİSİ</w:t>
          </w:r>
        </w:p>
      </w:tc>
      <w:tc>
        <w:tcPr>
          <w:tcW w:w="5170" w:type="dxa"/>
          <w:shd w:val="clear" w:color="auto" w:fill="auto"/>
        </w:tcPr>
        <w:p w14:paraId="2FE75235" w14:textId="77777777" w:rsidR="00F9251A" w:rsidRPr="006F2626" w:rsidRDefault="00F9251A" w:rsidP="006F2626">
          <w:pPr>
            <w:pStyle w:val="AltBilgi"/>
            <w:jc w:val="center"/>
            <w:rPr>
              <w:sz w:val="16"/>
            </w:rPr>
          </w:pPr>
          <w:r w:rsidRPr="006F2626">
            <w:rPr>
              <w:color w:val="365F91"/>
            </w:rPr>
            <w:t>GENEL MÜDÜR</w:t>
          </w:r>
        </w:p>
      </w:tc>
    </w:tr>
  </w:tbl>
  <w:p w14:paraId="188ADB2C" w14:textId="77777777" w:rsidR="00CE2266" w:rsidRPr="00F9251A" w:rsidRDefault="00CE2266" w:rsidP="00F925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B9B7" w14:textId="77777777" w:rsidR="001F77A1" w:rsidRDefault="001F77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25080" w14:textId="77777777" w:rsidR="006F2626" w:rsidRDefault="006F2626">
      <w:r>
        <w:separator/>
      </w:r>
    </w:p>
  </w:footnote>
  <w:footnote w:type="continuationSeparator" w:id="0">
    <w:p w14:paraId="73577683" w14:textId="77777777" w:rsidR="006F2626" w:rsidRDefault="006F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CF58E" w14:textId="77777777" w:rsidR="00CE2266" w:rsidRDefault="00CE2266">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14:paraId="19D50701" w14:textId="77777777" w:rsidR="00CE2266" w:rsidRDefault="00CE2266">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4983"/>
      <w:gridCol w:w="1731"/>
      <w:gridCol w:w="1220"/>
    </w:tblGrid>
    <w:tr w:rsidR="00F9251A" w14:paraId="1922697E" w14:textId="77777777" w:rsidTr="001F77A1">
      <w:trPr>
        <w:cantSplit/>
        <w:trHeight w:val="321"/>
      </w:trPr>
      <w:tc>
        <w:tcPr>
          <w:tcW w:w="2287" w:type="dxa"/>
          <w:vMerge w:val="restart"/>
          <w:tcBorders>
            <w:top w:val="single" w:sz="4" w:space="0" w:color="auto"/>
            <w:left w:val="single" w:sz="4" w:space="0" w:color="auto"/>
            <w:bottom w:val="single" w:sz="4" w:space="0" w:color="auto"/>
            <w:right w:val="single" w:sz="4" w:space="0" w:color="auto"/>
          </w:tcBorders>
          <w:vAlign w:val="center"/>
        </w:tcPr>
        <w:p w14:paraId="1EF86585" w14:textId="2EDD415D" w:rsidR="00F9251A" w:rsidRPr="00FD5516" w:rsidRDefault="00257559" w:rsidP="00F9251A">
          <w:pPr>
            <w:pStyle w:val="AltBilgi"/>
            <w:ind w:right="360"/>
            <w:rPr>
              <w:rFonts w:ascii="Arial" w:hAnsi="Arial" w:cs="Arial"/>
              <w:b/>
              <w:bCs/>
              <w:sz w:val="22"/>
              <w:szCs w:val="22"/>
            </w:rPr>
          </w:pPr>
          <w:r>
            <w:rPr>
              <w:noProof/>
            </w:rPr>
            <w:pict w14:anchorId="44415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30pt">
                <v:imagedata r:id="rId1" o:title="enakalite logo kucuk"/>
              </v:shape>
            </w:pict>
          </w:r>
        </w:p>
      </w:tc>
      <w:tc>
        <w:tcPr>
          <w:tcW w:w="4983" w:type="dxa"/>
          <w:vMerge w:val="restart"/>
          <w:tcBorders>
            <w:top w:val="single" w:sz="4" w:space="0" w:color="auto"/>
            <w:left w:val="single" w:sz="4" w:space="0" w:color="auto"/>
            <w:bottom w:val="single" w:sz="4" w:space="0" w:color="auto"/>
            <w:right w:val="single" w:sz="4" w:space="0" w:color="auto"/>
          </w:tcBorders>
          <w:vAlign w:val="center"/>
        </w:tcPr>
        <w:p w14:paraId="3A5B5BA2" w14:textId="77777777" w:rsidR="00F9251A" w:rsidRPr="00972396" w:rsidRDefault="00F9251A" w:rsidP="00F9251A">
          <w:pPr>
            <w:pStyle w:val="AltBilgi"/>
            <w:jc w:val="center"/>
            <w:rPr>
              <w:b/>
              <w:color w:val="365F91"/>
              <w:sz w:val="28"/>
              <w:szCs w:val="28"/>
            </w:rPr>
          </w:pPr>
          <w:r w:rsidRPr="00F9251A">
            <w:rPr>
              <w:b/>
              <w:color w:val="365F91"/>
              <w:sz w:val="28"/>
              <w:szCs w:val="28"/>
            </w:rPr>
            <w:t>İLETİŞİM</w:t>
          </w:r>
          <w:r>
            <w:rPr>
              <w:sz w:val="28"/>
              <w:szCs w:val="28"/>
            </w:rPr>
            <w:t xml:space="preserve"> </w:t>
          </w:r>
          <w:r w:rsidRPr="00E669B9">
            <w:rPr>
              <w:b/>
              <w:color w:val="365F91"/>
              <w:sz w:val="28"/>
              <w:szCs w:val="28"/>
            </w:rPr>
            <w:t>PROSEDÜRÜ</w:t>
          </w:r>
        </w:p>
      </w:tc>
      <w:tc>
        <w:tcPr>
          <w:tcW w:w="1731" w:type="dxa"/>
          <w:tcBorders>
            <w:top w:val="single" w:sz="4" w:space="0" w:color="auto"/>
            <w:left w:val="single" w:sz="4" w:space="0" w:color="auto"/>
            <w:bottom w:val="single" w:sz="4" w:space="0" w:color="auto"/>
            <w:right w:val="single" w:sz="4" w:space="0" w:color="auto"/>
          </w:tcBorders>
          <w:vAlign w:val="center"/>
        </w:tcPr>
        <w:p w14:paraId="5DD73828" w14:textId="77777777" w:rsidR="00F9251A" w:rsidRPr="00972396" w:rsidRDefault="00F9251A" w:rsidP="00F9251A">
          <w:pPr>
            <w:pStyle w:val="AltBilgi"/>
            <w:rPr>
              <w:b/>
              <w:color w:val="365F91"/>
            </w:rPr>
          </w:pPr>
          <w:r>
            <w:rPr>
              <w:b/>
              <w:color w:val="365F91"/>
            </w:rPr>
            <w:t>Doküman</w:t>
          </w:r>
          <w:r w:rsidRPr="00972396">
            <w:rPr>
              <w:b/>
              <w:color w:val="365F91"/>
            </w:rPr>
            <w:t xml:space="preserve"> No</w:t>
          </w:r>
        </w:p>
      </w:tc>
      <w:tc>
        <w:tcPr>
          <w:tcW w:w="1220" w:type="dxa"/>
          <w:tcBorders>
            <w:top w:val="single" w:sz="4" w:space="0" w:color="auto"/>
            <w:left w:val="single" w:sz="4" w:space="0" w:color="auto"/>
            <w:bottom w:val="single" w:sz="4" w:space="0" w:color="auto"/>
            <w:right w:val="single" w:sz="4" w:space="0" w:color="auto"/>
          </w:tcBorders>
          <w:vAlign w:val="center"/>
        </w:tcPr>
        <w:p w14:paraId="24923C5C" w14:textId="77777777" w:rsidR="00F9251A" w:rsidRPr="00023E1B" w:rsidRDefault="00F9251A" w:rsidP="00F9251A">
          <w:pPr>
            <w:pStyle w:val="AltBilgi"/>
            <w:rPr>
              <w:b/>
              <w:color w:val="365F91"/>
            </w:rPr>
          </w:pPr>
          <w:r w:rsidRPr="00023E1B">
            <w:rPr>
              <w:b/>
              <w:color w:val="365F91"/>
            </w:rPr>
            <w:t>PR.</w:t>
          </w:r>
          <w:r>
            <w:rPr>
              <w:b/>
              <w:color w:val="365F91"/>
            </w:rPr>
            <w:t>30</w:t>
          </w:r>
        </w:p>
      </w:tc>
    </w:tr>
    <w:tr w:rsidR="00F9251A" w14:paraId="47BA0A3C" w14:textId="77777777" w:rsidTr="001F77A1">
      <w:trPr>
        <w:cantSplit/>
        <w:trHeight w:val="321"/>
      </w:trPr>
      <w:tc>
        <w:tcPr>
          <w:tcW w:w="2287" w:type="dxa"/>
          <w:vMerge/>
          <w:tcBorders>
            <w:top w:val="single" w:sz="4" w:space="0" w:color="auto"/>
            <w:left w:val="single" w:sz="4" w:space="0" w:color="auto"/>
            <w:bottom w:val="single" w:sz="4" w:space="0" w:color="auto"/>
            <w:right w:val="single" w:sz="4" w:space="0" w:color="auto"/>
          </w:tcBorders>
          <w:vAlign w:val="center"/>
        </w:tcPr>
        <w:p w14:paraId="5835D8F8" w14:textId="77777777" w:rsidR="00F9251A" w:rsidRDefault="00F9251A" w:rsidP="00F9251A">
          <w:pPr>
            <w:pStyle w:val="AltBilgi"/>
          </w:pPr>
        </w:p>
      </w:tc>
      <w:tc>
        <w:tcPr>
          <w:tcW w:w="4983" w:type="dxa"/>
          <w:vMerge/>
          <w:tcBorders>
            <w:top w:val="single" w:sz="4" w:space="0" w:color="auto"/>
            <w:left w:val="single" w:sz="4" w:space="0" w:color="auto"/>
            <w:bottom w:val="single" w:sz="4" w:space="0" w:color="auto"/>
            <w:right w:val="single" w:sz="4" w:space="0" w:color="auto"/>
          </w:tcBorders>
          <w:vAlign w:val="center"/>
        </w:tcPr>
        <w:p w14:paraId="24D185E6" w14:textId="77777777" w:rsidR="00F9251A" w:rsidRPr="00023E1B" w:rsidRDefault="00F9251A" w:rsidP="00F9251A">
          <w:pPr>
            <w:pStyle w:val="AltBilgi"/>
            <w:jc w:val="center"/>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150AA04C" w14:textId="77777777" w:rsidR="00F9251A" w:rsidRPr="00972396" w:rsidRDefault="00F9251A" w:rsidP="00F9251A">
          <w:pPr>
            <w:pStyle w:val="AltBilgi"/>
            <w:rPr>
              <w:b/>
              <w:color w:val="365F91"/>
            </w:rPr>
          </w:pPr>
          <w:r w:rsidRPr="00972396">
            <w:rPr>
              <w:b/>
              <w:color w:val="365F91"/>
            </w:rPr>
            <w:t>Yay</w:t>
          </w:r>
          <w:r>
            <w:rPr>
              <w:b/>
              <w:color w:val="365F91"/>
            </w:rPr>
            <w:t>ın</w:t>
          </w:r>
          <w:r w:rsidRPr="00972396">
            <w:rPr>
              <w:b/>
              <w:color w:val="365F91"/>
            </w:rPr>
            <w:t xml:space="preserve"> Tarihi</w:t>
          </w:r>
        </w:p>
      </w:tc>
      <w:tc>
        <w:tcPr>
          <w:tcW w:w="1220" w:type="dxa"/>
          <w:tcBorders>
            <w:top w:val="single" w:sz="4" w:space="0" w:color="auto"/>
            <w:left w:val="single" w:sz="4" w:space="0" w:color="auto"/>
            <w:bottom w:val="single" w:sz="4" w:space="0" w:color="auto"/>
            <w:right w:val="single" w:sz="4" w:space="0" w:color="auto"/>
          </w:tcBorders>
          <w:vAlign w:val="center"/>
        </w:tcPr>
        <w:p w14:paraId="53B451FC" w14:textId="06FD657E" w:rsidR="00F9251A" w:rsidRPr="00023E1B" w:rsidRDefault="00F9251A" w:rsidP="00F9251A">
          <w:pPr>
            <w:pStyle w:val="AltBilgi"/>
            <w:rPr>
              <w:b/>
              <w:color w:val="365F91"/>
            </w:rPr>
          </w:pPr>
        </w:p>
      </w:tc>
    </w:tr>
    <w:tr w:rsidR="00F9251A" w14:paraId="05B5C0D9" w14:textId="77777777" w:rsidTr="001F77A1">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472789E5" w14:textId="77777777" w:rsidR="00F9251A" w:rsidRDefault="00F9251A" w:rsidP="00F9251A">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52E1F7D2" w14:textId="77777777" w:rsidR="00F9251A" w:rsidRPr="00023E1B" w:rsidRDefault="00F9251A" w:rsidP="00F9251A">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41ED2721" w14:textId="77777777" w:rsidR="00F9251A" w:rsidRPr="00972396" w:rsidRDefault="00F9251A" w:rsidP="00F9251A">
          <w:pPr>
            <w:pStyle w:val="AltBilgi"/>
            <w:rPr>
              <w:b/>
              <w:color w:val="365F91"/>
            </w:rPr>
          </w:pPr>
          <w:proofErr w:type="spellStart"/>
          <w:r w:rsidRPr="00972396">
            <w:rPr>
              <w:b/>
              <w:color w:val="365F91"/>
            </w:rPr>
            <w:t>Rev</w:t>
          </w:r>
          <w:proofErr w:type="spellEnd"/>
          <w:r w:rsidRPr="00972396">
            <w:rPr>
              <w:b/>
              <w:color w:val="365F91"/>
            </w:rPr>
            <w:t>. No</w:t>
          </w:r>
        </w:p>
      </w:tc>
      <w:tc>
        <w:tcPr>
          <w:tcW w:w="1220" w:type="dxa"/>
          <w:tcBorders>
            <w:top w:val="single" w:sz="4" w:space="0" w:color="auto"/>
            <w:left w:val="single" w:sz="4" w:space="0" w:color="auto"/>
            <w:bottom w:val="single" w:sz="4" w:space="0" w:color="auto"/>
            <w:right w:val="single" w:sz="4" w:space="0" w:color="auto"/>
          </w:tcBorders>
          <w:vAlign w:val="center"/>
        </w:tcPr>
        <w:p w14:paraId="4202EFC9" w14:textId="77777777" w:rsidR="00F9251A" w:rsidRPr="00023E1B" w:rsidRDefault="00F9251A" w:rsidP="00F9251A">
          <w:pPr>
            <w:pStyle w:val="AltBilgi"/>
            <w:rPr>
              <w:b/>
              <w:color w:val="365F91"/>
            </w:rPr>
          </w:pPr>
          <w:r w:rsidRPr="00023E1B">
            <w:rPr>
              <w:b/>
              <w:color w:val="365F91"/>
            </w:rPr>
            <w:t>0</w:t>
          </w:r>
          <w:r>
            <w:rPr>
              <w:b/>
              <w:color w:val="365F91"/>
            </w:rPr>
            <w:t>0</w:t>
          </w:r>
        </w:p>
      </w:tc>
    </w:tr>
    <w:tr w:rsidR="00F9251A" w14:paraId="012ED46F" w14:textId="77777777" w:rsidTr="001F77A1">
      <w:trPr>
        <w:cantSplit/>
        <w:trHeight w:val="321"/>
      </w:trPr>
      <w:tc>
        <w:tcPr>
          <w:tcW w:w="2287" w:type="dxa"/>
          <w:vMerge/>
          <w:tcBorders>
            <w:top w:val="single" w:sz="4" w:space="0" w:color="auto"/>
            <w:left w:val="single" w:sz="4" w:space="0" w:color="auto"/>
            <w:bottom w:val="single" w:sz="4" w:space="0" w:color="auto"/>
            <w:right w:val="single" w:sz="4" w:space="0" w:color="auto"/>
          </w:tcBorders>
        </w:tcPr>
        <w:p w14:paraId="28B3FB9B" w14:textId="77777777" w:rsidR="00F9251A" w:rsidRDefault="00F9251A" w:rsidP="00F9251A">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1BC83AAF" w14:textId="77777777" w:rsidR="00F9251A" w:rsidRPr="00023E1B" w:rsidRDefault="00F9251A" w:rsidP="00F9251A">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6B800917" w14:textId="77777777" w:rsidR="00F9251A" w:rsidRPr="00972396" w:rsidRDefault="00F9251A" w:rsidP="00F9251A">
          <w:pPr>
            <w:pStyle w:val="AltBilgi"/>
            <w:rPr>
              <w:b/>
              <w:color w:val="365F91"/>
            </w:rPr>
          </w:pPr>
          <w:proofErr w:type="spellStart"/>
          <w:r w:rsidRPr="00972396">
            <w:rPr>
              <w:b/>
              <w:color w:val="365F91"/>
            </w:rPr>
            <w:t>Rev</w:t>
          </w:r>
          <w:proofErr w:type="spellEnd"/>
          <w:r w:rsidRPr="00972396">
            <w:rPr>
              <w:b/>
              <w:color w:val="365F91"/>
            </w:rPr>
            <w:t>. Tarihi</w:t>
          </w:r>
        </w:p>
      </w:tc>
      <w:tc>
        <w:tcPr>
          <w:tcW w:w="1220" w:type="dxa"/>
          <w:tcBorders>
            <w:top w:val="single" w:sz="4" w:space="0" w:color="auto"/>
            <w:left w:val="single" w:sz="4" w:space="0" w:color="auto"/>
            <w:bottom w:val="single" w:sz="4" w:space="0" w:color="auto"/>
            <w:right w:val="single" w:sz="4" w:space="0" w:color="auto"/>
          </w:tcBorders>
          <w:vAlign w:val="center"/>
        </w:tcPr>
        <w:p w14:paraId="29E99611" w14:textId="77777777" w:rsidR="00F9251A" w:rsidRPr="00023E1B" w:rsidRDefault="00F9251A" w:rsidP="00F9251A">
          <w:pPr>
            <w:pStyle w:val="AltBilgi"/>
            <w:rPr>
              <w:b/>
              <w:color w:val="365F91"/>
            </w:rPr>
          </w:pPr>
          <w:r>
            <w:rPr>
              <w:b/>
              <w:color w:val="365F91"/>
            </w:rPr>
            <w:t>--</w:t>
          </w:r>
        </w:p>
      </w:tc>
    </w:tr>
    <w:tr w:rsidR="00F9251A" w14:paraId="557E9D2A" w14:textId="77777777" w:rsidTr="001F77A1">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7C985A05" w14:textId="77777777" w:rsidR="00F9251A" w:rsidRDefault="00F9251A" w:rsidP="00F9251A">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7BC27EC1" w14:textId="77777777" w:rsidR="00F9251A" w:rsidRPr="00023E1B" w:rsidRDefault="00F9251A" w:rsidP="00F9251A">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6F85B11D" w14:textId="77777777" w:rsidR="00F9251A" w:rsidRPr="00972396" w:rsidRDefault="00F9251A" w:rsidP="00F9251A">
          <w:pPr>
            <w:pStyle w:val="AltBilgi"/>
            <w:rPr>
              <w:b/>
              <w:color w:val="365F91"/>
            </w:rPr>
          </w:pPr>
          <w:r w:rsidRPr="00972396">
            <w:rPr>
              <w:b/>
              <w:color w:val="365F91"/>
            </w:rPr>
            <w:t>Sayfa No</w:t>
          </w:r>
        </w:p>
      </w:tc>
      <w:tc>
        <w:tcPr>
          <w:tcW w:w="1220" w:type="dxa"/>
          <w:tcBorders>
            <w:top w:val="single" w:sz="4" w:space="0" w:color="auto"/>
            <w:left w:val="single" w:sz="4" w:space="0" w:color="auto"/>
            <w:bottom w:val="single" w:sz="4" w:space="0" w:color="auto"/>
            <w:right w:val="single" w:sz="4" w:space="0" w:color="auto"/>
          </w:tcBorders>
          <w:vAlign w:val="center"/>
        </w:tcPr>
        <w:p w14:paraId="76E8A13D" w14:textId="77777777" w:rsidR="00F9251A" w:rsidRPr="00023E1B" w:rsidRDefault="00F9251A" w:rsidP="00F9251A">
          <w:pPr>
            <w:pStyle w:val="AltBilgi"/>
            <w:rPr>
              <w:b/>
              <w:color w:val="365F91"/>
            </w:rPr>
          </w:pPr>
          <w:r w:rsidRPr="00972396">
            <w:rPr>
              <w:rStyle w:val="SayfaNumaras"/>
              <w:b/>
              <w:color w:val="365F91"/>
            </w:rPr>
            <w:fldChar w:fldCharType="begin"/>
          </w:r>
          <w:r w:rsidRPr="00972396">
            <w:rPr>
              <w:rStyle w:val="SayfaNumaras"/>
              <w:b/>
              <w:color w:val="365F91"/>
            </w:rPr>
            <w:instrText xml:space="preserve"> PAGE </w:instrText>
          </w:r>
          <w:r w:rsidRPr="00972396">
            <w:rPr>
              <w:rStyle w:val="SayfaNumaras"/>
              <w:b/>
              <w:color w:val="365F91"/>
            </w:rPr>
            <w:fldChar w:fldCharType="separate"/>
          </w:r>
          <w:r w:rsidR="0052750D">
            <w:rPr>
              <w:rStyle w:val="SayfaNumaras"/>
              <w:b/>
              <w:noProof/>
              <w:color w:val="365F91"/>
            </w:rPr>
            <w:t>2</w:t>
          </w:r>
          <w:r w:rsidRPr="00972396">
            <w:rPr>
              <w:rStyle w:val="SayfaNumaras"/>
              <w:b/>
              <w:color w:val="365F91"/>
            </w:rPr>
            <w:fldChar w:fldCharType="end"/>
          </w:r>
          <w:r w:rsidRPr="00023E1B">
            <w:rPr>
              <w:rStyle w:val="SayfaNumaras"/>
              <w:b/>
              <w:color w:val="365F91"/>
            </w:rPr>
            <w:t>/</w:t>
          </w:r>
          <w:r w:rsidRPr="00023E1B">
            <w:rPr>
              <w:rStyle w:val="SayfaNumaras"/>
              <w:b/>
              <w:color w:val="365F91"/>
            </w:rPr>
            <w:fldChar w:fldCharType="begin"/>
          </w:r>
          <w:r w:rsidRPr="00023E1B">
            <w:rPr>
              <w:rStyle w:val="SayfaNumaras"/>
              <w:b/>
              <w:color w:val="365F91"/>
            </w:rPr>
            <w:instrText xml:space="preserve"> NUMPAGES </w:instrText>
          </w:r>
          <w:r w:rsidRPr="00023E1B">
            <w:rPr>
              <w:rStyle w:val="SayfaNumaras"/>
              <w:b/>
              <w:color w:val="365F91"/>
            </w:rPr>
            <w:fldChar w:fldCharType="separate"/>
          </w:r>
          <w:r w:rsidR="0052750D">
            <w:rPr>
              <w:rStyle w:val="SayfaNumaras"/>
              <w:b/>
              <w:noProof/>
              <w:color w:val="365F91"/>
            </w:rPr>
            <w:t>2</w:t>
          </w:r>
          <w:r w:rsidRPr="00023E1B">
            <w:rPr>
              <w:rStyle w:val="SayfaNumaras"/>
              <w:b/>
              <w:color w:val="365F91"/>
            </w:rPr>
            <w:fldChar w:fldCharType="end"/>
          </w:r>
        </w:p>
      </w:tc>
    </w:tr>
  </w:tbl>
  <w:p w14:paraId="756045C5" w14:textId="77777777" w:rsidR="00CE2266" w:rsidRDefault="00CE2266" w:rsidP="00F925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AC54" w14:textId="77777777" w:rsidR="001F77A1" w:rsidRDefault="001F77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560DA6"/>
    <w:lvl w:ilvl="0">
      <w:numFmt w:val="decimal"/>
      <w:lvlText w:val="*"/>
      <w:lvlJc w:val="left"/>
      <w:rPr>
        <w:rFonts w:cs="Times New Roman"/>
      </w:rPr>
    </w:lvl>
  </w:abstractNum>
  <w:abstractNum w:abstractNumId="1" w15:restartNumberingAfterBreak="0">
    <w:nsid w:val="00AF7375"/>
    <w:multiLevelType w:val="multilevel"/>
    <w:tmpl w:val="2F567D0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48A5659"/>
    <w:multiLevelType w:val="hybridMultilevel"/>
    <w:tmpl w:val="6C5C759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54B5032"/>
    <w:multiLevelType w:val="hybridMultilevel"/>
    <w:tmpl w:val="A9F80CB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33A07"/>
    <w:multiLevelType w:val="multilevel"/>
    <w:tmpl w:val="D9E24A5E"/>
    <w:lvl w:ilvl="0">
      <w:start w:val="1"/>
      <w:numFmt w:val="decimal"/>
      <w:lvlText w:val="%1."/>
      <w:lvlJc w:val="left"/>
      <w:pPr>
        <w:tabs>
          <w:tab w:val="num" w:pos="360"/>
        </w:tabs>
        <w:ind w:left="360" w:hanging="360"/>
      </w:pPr>
      <w:rPr>
        <w:rFonts w:ascii="Times New Roman" w:hAnsi="Times New Roman" w:cs="Times New Roman" w:hint="default"/>
        <w:b/>
        <w:bCs/>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4"/>
        <w:szCs w:val="24"/>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B992CA3"/>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5A79F3"/>
    <w:multiLevelType w:val="multilevel"/>
    <w:tmpl w:val="3FF4F966"/>
    <w:lvl w:ilvl="0">
      <w:start w:val="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97"/>
        </w:tabs>
        <w:ind w:left="297" w:hanging="510"/>
      </w:pPr>
      <w:rPr>
        <w:rFonts w:cs="Times New Roman" w:hint="default"/>
      </w:rPr>
    </w:lvl>
    <w:lvl w:ilvl="2">
      <w:start w:val="2"/>
      <w:numFmt w:val="decimal"/>
      <w:lvlText w:val="%1.%2.%3."/>
      <w:lvlJc w:val="left"/>
      <w:pPr>
        <w:tabs>
          <w:tab w:val="num" w:pos="294"/>
        </w:tabs>
        <w:ind w:left="294" w:hanging="720"/>
      </w:pPr>
      <w:rPr>
        <w:rFonts w:cs="Times New Roman" w:hint="default"/>
      </w:rPr>
    </w:lvl>
    <w:lvl w:ilvl="3">
      <w:start w:val="1"/>
      <w:numFmt w:val="decimal"/>
      <w:lvlText w:val="%1.%2.%3.%4."/>
      <w:lvlJc w:val="left"/>
      <w:pPr>
        <w:tabs>
          <w:tab w:val="num" w:pos="81"/>
        </w:tabs>
        <w:ind w:left="81" w:hanging="720"/>
      </w:pPr>
      <w:rPr>
        <w:rFonts w:cs="Times New Roman" w:hint="default"/>
      </w:rPr>
    </w:lvl>
    <w:lvl w:ilvl="4">
      <w:start w:val="1"/>
      <w:numFmt w:val="decimal"/>
      <w:lvlText w:val="%1.%2.%3.%4.%5."/>
      <w:lvlJc w:val="left"/>
      <w:pPr>
        <w:tabs>
          <w:tab w:val="num" w:pos="228"/>
        </w:tabs>
        <w:ind w:left="228" w:hanging="1080"/>
      </w:pPr>
      <w:rPr>
        <w:rFonts w:cs="Times New Roman" w:hint="default"/>
      </w:rPr>
    </w:lvl>
    <w:lvl w:ilvl="5">
      <w:start w:val="1"/>
      <w:numFmt w:val="decimal"/>
      <w:lvlText w:val="%1.%2.%3.%4.%5.%6."/>
      <w:lvlJc w:val="left"/>
      <w:pPr>
        <w:tabs>
          <w:tab w:val="num" w:pos="15"/>
        </w:tabs>
        <w:ind w:left="15" w:hanging="1080"/>
      </w:pPr>
      <w:rPr>
        <w:rFonts w:cs="Times New Roman" w:hint="default"/>
      </w:rPr>
    </w:lvl>
    <w:lvl w:ilvl="6">
      <w:start w:val="1"/>
      <w:numFmt w:val="decimal"/>
      <w:lvlText w:val="%1.%2.%3.%4.%5.%6.%7."/>
      <w:lvlJc w:val="left"/>
      <w:pPr>
        <w:tabs>
          <w:tab w:val="num" w:pos="162"/>
        </w:tabs>
        <w:ind w:left="162" w:hanging="1440"/>
      </w:pPr>
      <w:rPr>
        <w:rFonts w:cs="Times New Roman" w:hint="default"/>
      </w:rPr>
    </w:lvl>
    <w:lvl w:ilvl="7">
      <w:start w:val="1"/>
      <w:numFmt w:val="decimal"/>
      <w:lvlText w:val="%1.%2.%3.%4.%5.%6.%7.%8."/>
      <w:lvlJc w:val="left"/>
      <w:pPr>
        <w:tabs>
          <w:tab w:val="num" w:pos="-51"/>
        </w:tabs>
        <w:ind w:left="-51" w:hanging="1440"/>
      </w:pPr>
      <w:rPr>
        <w:rFonts w:cs="Times New Roman" w:hint="default"/>
      </w:rPr>
    </w:lvl>
    <w:lvl w:ilvl="8">
      <w:start w:val="1"/>
      <w:numFmt w:val="decimal"/>
      <w:lvlText w:val="%1.%2.%3.%4.%5.%6.%7.%8.%9."/>
      <w:lvlJc w:val="left"/>
      <w:pPr>
        <w:tabs>
          <w:tab w:val="num" w:pos="96"/>
        </w:tabs>
        <w:ind w:left="96" w:hanging="1800"/>
      </w:pPr>
      <w:rPr>
        <w:rFonts w:cs="Times New Roman" w:hint="default"/>
      </w:rPr>
    </w:lvl>
  </w:abstractNum>
  <w:abstractNum w:abstractNumId="7" w15:restartNumberingAfterBreak="0">
    <w:nsid w:val="13E97B01"/>
    <w:multiLevelType w:val="hybridMultilevel"/>
    <w:tmpl w:val="07328C30"/>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8" w15:restartNumberingAfterBreak="0">
    <w:nsid w:val="1A3048A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343B53"/>
    <w:multiLevelType w:val="hybridMultilevel"/>
    <w:tmpl w:val="427A980A"/>
    <w:lvl w:ilvl="0" w:tplc="644082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E41BC0"/>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7D2501"/>
    <w:multiLevelType w:val="singleLevel"/>
    <w:tmpl w:val="0B9CC13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2" w15:restartNumberingAfterBreak="0">
    <w:nsid w:val="2BEA6DE6"/>
    <w:multiLevelType w:val="singleLevel"/>
    <w:tmpl w:val="FA762862"/>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CE763FC"/>
    <w:multiLevelType w:val="hybridMultilevel"/>
    <w:tmpl w:val="C7D48934"/>
    <w:lvl w:ilvl="0" w:tplc="FA5A151A">
      <w:start w:val="1"/>
      <w:numFmt w:val="decimal"/>
      <w:lvlText w:val="%1."/>
      <w:lvlJc w:val="left"/>
      <w:pPr>
        <w:ind w:left="-66" w:hanging="360"/>
      </w:pPr>
      <w:rPr>
        <w:rFonts w:cs="Times New Roman" w:hint="default"/>
      </w:rPr>
    </w:lvl>
    <w:lvl w:ilvl="1" w:tplc="041F0019" w:tentative="1">
      <w:start w:val="1"/>
      <w:numFmt w:val="lowerLetter"/>
      <w:lvlText w:val="%2."/>
      <w:lvlJc w:val="left"/>
      <w:pPr>
        <w:ind w:left="654" w:hanging="360"/>
      </w:pPr>
      <w:rPr>
        <w:rFonts w:cs="Times New Roman"/>
      </w:rPr>
    </w:lvl>
    <w:lvl w:ilvl="2" w:tplc="041F001B" w:tentative="1">
      <w:start w:val="1"/>
      <w:numFmt w:val="lowerRoman"/>
      <w:lvlText w:val="%3."/>
      <w:lvlJc w:val="right"/>
      <w:pPr>
        <w:ind w:left="1374" w:hanging="180"/>
      </w:pPr>
      <w:rPr>
        <w:rFonts w:cs="Times New Roman"/>
      </w:rPr>
    </w:lvl>
    <w:lvl w:ilvl="3" w:tplc="041F000F" w:tentative="1">
      <w:start w:val="1"/>
      <w:numFmt w:val="decimal"/>
      <w:lvlText w:val="%4."/>
      <w:lvlJc w:val="left"/>
      <w:pPr>
        <w:ind w:left="2094" w:hanging="360"/>
      </w:pPr>
      <w:rPr>
        <w:rFonts w:cs="Times New Roman"/>
      </w:rPr>
    </w:lvl>
    <w:lvl w:ilvl="4" w:tplc="041F0019" w:tentative="1">
      <w:start w:val="1"/>
      <w:numFmt w:val="lowerLetter"/>
      <w:lvlText w:val="%5."/>
      <w:lvlJc w:val="left"/>
      <w:pPr>
        <w:ind w:left="2814" w:hanging="360"/>
      </w:pPr>
      <w:rPr>
        <w:rFonts w:cs="Times New Roman"/>
      </w:rPr>
    </w:lvl>
    <w:lvl w:ilvl="5" w:tplc="041F001B" w:tentative="1">
      <w:start w:val="1"/>
      <w:numFmt w:val="lowerRoman"/>
      <w:lvlText w:val="%6."/>
      <w:lvlJc w:val="right"/>
      <w:pPr>
        <w:ind w:left="3534" w:hanging="180"/>
      </w:pPr>
      <w:rPr>
        <w:rFonts w:cs="Times New Roman"/>
      </w:rPr>
    </w:lvl>
    <w:lvl w:ilvl="6" w:tplc="041F000F" w:tentative="1">
      <w:start w:val="1"/>
      <w:numFmt w:val="decimal"/>
      <w:lvlText w:val="%7."/>
      <w:lvlJc w:val="left"/>
      <w:pPr>
        <w:ind w:left="4254" w:hanging="360"/>
      </w:pPr>
      <w:rPr>
        <w:rFonts w:cs="Times New Roman"/>
      </w:rPr>
    </w:lvl>
    <w:lvl w:ilvl="7" w:tplc="041F0019" w:tentative="1">
      <w:start w:val="1"/>
      <w:numFmt w:val="lowerLetter"/>
      <w:lvlText w:val="%8."/>
      <w:lvlJc w:val="left"/>
      <w:pPr>
        <w:ind w:left="4974" w:hanging="360"/>
      </w:pPr>
      <w:rPr>
        <w:rFonts w:cs="Times New Roman"/>
      </w:rPr>
    </w:lvl>
    <w:lvl w:ilvl="8" w:tplc="041F001B" w:tentative="1">
      <w:start w:val="1"/>
      <w:numFmt w:val="lowerRoman"/>
      <w:lvlText w:val="%9."/>
      <w:lvlJc w:val="right"/>
      <w:pPr>
        <w:ind w:left="5694" w:hanging="180"/>
      </w:pPr>
      <w:rPr>
        <w:rFonts w:cs="Times New Roman"/>
      </w:rPr>
    </w:lvl>
  </w:abstractNum>
  <w:abstractNum w:abstractNumId="14" w15:restartNumberingAfterBreak="0">
    <w:nsid w:val="30560903"/>
    <w:multiLevelType w:val="hybridMultilevel"/>
    <w:tmpl w:val="F4F85392"/>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016BC"/>
    <w:multiLevelType w:val="multilevel"/>
    <w:tmpl w:val="D03409AA"/>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82235D6"/>
    <w:multiLevelType w:val="multilevel"/>
    <w:tmpl w:val="0316DE16"/>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9164F3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3A1A34"/>
    <w:multiLevelType w:val="hybridMultilevel"/>
    <w:tmpl w:val="6C1AB580"/>
    <w:lvl w:ilvl="0" w:tplc="041F0009">
      <w:start w:val="1"/>
      <w:numFmt w:val="bullet"/>
      <w:lvlText w:val=""/>
      <w:lvlJc w:val="left"/>
      <w:pPr>
        <w:tabs>
          <w:tab w:val="num" w:pos="780"/>
        </w:tabs>
        <w:ind w:left="780" w:hanging="360"/>
      </w:pPr>
      <w:rPr>
        <w:rFonts w:ascii="Wingdings" w:hAnsi="Wingdings"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C845692"/>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3D167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15816B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4681176"/>
    <w:multiLevelType w:val="hybridMultilevel"/>
    <w:tmpl w:val="BD54B8E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2C782A"/>
    <w:multiLevelType w:val="hybridMultilevel"/>
    <w:tmpl w:val="6C5C759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48AD4E6E"/>
    <w:multiLevelType w:val="hybridMultilevel"/>
    <w:tmpl w:val="52D89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56ED8"/>
    <w:multiLevelType w:val="hybridMultilevel"/>
    <w:tmpl w:val="654A2F3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791485"/>
    <w:multiLevelType w:val="hybridMultilevel"/>
    <w:tmpl w:val="AB4E74C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53096"/>
    <w:multiLevelType w:val="hybridMultilevel"/>
    <w:tmpl w:val="53240B3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554A8"/>
    <w:multiLevelType w:val="hybridMultilevel"/>
    <w:tmpl w:val="ECCCFE5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D272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abstractNumId w:val="22"/>
  </w:num>
  <w:num w:numId="6">
    <w:abstractNumId w:val="9"/>
  </w:num>
  <w:num w:numId="7">
    <w:abstractNumId w:val="15"/>
  </w:num>
  <w:num w:numId="8">
    <w:abstractNumId w:val="27"/>
  </w:num>
  <w:num w:numId="9">
    <w:abstractNumId w:val="4"/>
  </w:num>
  <w:num w:numId="10">
    <w:abstractNumId w:val="16"/>
  </w:num>
  <w:num w:numId="11">
    <w:abstractNumId w:val="1"/>
  </w:num>
  <w:num w:numId="12">
    <w:abstractNumId w:val="6"/>
  </w:num>
  <w:num w:numId="13">
    <w:abstractNumId w:val="2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20"/>
  </w:num>
  <w:num w:numId="18">
    <w:abstractNumId w:val="29"/>
  </w:num>
  <w:num w:numId="19">
    <w:abstractNumId w:val="8"/>
  </w:num>
  <w:num w:numId="20">
    <w:abstractNumId w:val="24"/>
  </w:num>
  <w:num w:numId="21">
    <w:abstractNumId w:val="23"/>
  </w:num>
  <w:num w:numId="22">
    <w:abstractNumId w:val="2"/>
  </w:num>
  <w:num w:numId="23">
    <w:abstractNumId w:val="19"/>
  </w:num>
  <w:num w:numId="24">
    <w:abstractNumId w:val="5"/>
  </w:num>
  <w:num w:numId="25">
    <w:abstractNumId w:val="10"/>
  </w:num>
  <w:num w:numId="26">
    <w:abstractNumId w:val="13"/>
  </w:num>
  <w:num w:numId="27">
    <w:abstractNumId w:val="14"/>
  </w:num>
  <w:num w:numId="28">
    <w:abstractNumId w:val="18"/>
  </w:num>
  <w:num w:numId="29">
    <w:abstractNumId w:val="25"/>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355E"/>
    <w:rsid w:val="00002E5C"/>
    <w:rsid w:val="00016433"/>
    <w:rsid w:val="00036104"/>
    <w:rsid w:val="000372B8"/>
    <w:rsid w:val="00055670"/>
    <w:rsid w:val="00057CC4"/>
    <w:rsid w:val="000615DF"/>
    <w:rsid w:val="0007258F"/>
    <w:rsid w:val="000A6F32"/>
    <w:rsid w:val="000A7AF7"/>
    <w:rsid w:val="000B08C3"/>
    <w:rsid w:val="000D5BC9"/>
    <w:rsid w:val="000E2BD7"/>
    <w:rsid w:val="000E2D58"/>
    <w:rsid w:val="00104C55"/>
    <w:rsid w:val="0013570E"/>
    <w:rsid w:val="00156A19"/>
    <w:rsid w:val="00161A3F"/>
    <w:rsid w:val="001624DD"/>
    <w:rsid w:val="00176446"/>
    <w:rsid w:val="001930D5"/>
    <w:rsid w:val="00195C2A"/>
    <w:rsid w:val="001A208E"/>
    <w:rsid w:val="001B0E02"/>
    <w:rsid w:val="001D0197"/>
    <w:rsid w:val="001D69BA"/>
    <w:rsid w:val="001E162D"/>
    <w:rsid w:val="001E41D9"/>
    <w:rsid w:val="001F77A1"/>
    <w:rsid w:val="002041E6"/>
    <w:rsid w:val="002045D1"/>
    <w:rsid w:val="002168A1"/>
    <w:rsid w:val="002200C1"/>
    <w:rsid w:val="0022190D"/>
    <w:rsid w:val="00244B09"/>
    <w:rsid w:val="00257559"/>
    <w:rsid w:val="002710CF"/>
    <w:rsid w:val="00284DF0"/>
    <w:rsid w:val="00297CB8"/>
    <w:rsid w:val="002A1649"/>
    <w:rsid w:val="002D0CCA"/>
    <w:rsid w:val="003122E4"/>
    <w:rsid w:val="00347598"/>
    <w:rsid w:val="00375D63"/>
    <w:rsid w:val="003A4037"/>
    <w:rsid w:val="003B7FBD"/>
    <w:rsid w:val="003E523F"/>
    <w:rsid w:val="00412C35"/>
    <w:rsid w:val="004371D3"/>
    <w:rsid w:val="00454C02"/>
    <w:rsid w:val="004848BB"/>
    <w:rsid w:val="00495E89"/>
    <w:rsid w:val="004B27EB"/>
    <w:rsid w:val="004B36B6"/>
    <w:rsid w:val="004C633B"/>
    <w:rsid w:val="004E2916"/>
    <w:rsid w:val="0052750D"/>
    <w:rsid w:val="00567C0E"/>
    <w:rsid w:val="00570B6A"/>
    <w:rsid w:val="0059768A"/>
    <w:rsid w:val="005A42D5"/>
    <w:rsid w:val="005A5DC8"/>
    <w:rsid w:val="005C4D44"/>
    <w:rsid w:val="005C6DDE"/>
    <w:rsid w:val="005D7357"/>
    <w:rsid w:val="005E4840"/>
    <w:rsid w:val="005F7441"/>
    <w:rsid w:val="006008BE"/>
    <w:rsid w:val="00603E29"/>
    <w:rsid w:val="00606C9D"/>
    <w:rsid w:val="00607F47"/>
    <w:rsid w:val="00616EF7"/>
    <w:rsid w:val="00620E27"/>
    <w:rsid w:val="00632B51"/>
    <w:rsid w:val="006513F6"/>
    <w:rsid w:val="006515EF"/>
    <w:rsid w:val="00663B1B"/>
    <w:rsid w:val="00664D33"/>
    <w:rsid w:val="00686B28"/>
    <w:rsid w:val="006A5ECD"/>
    <w:rsid w:val="006A6AF5"/>
    <w:rsid w:val="006C355E"/>
    <w:rsid w:val="006D6A6D"/>
    <w:rsid w:val="006F2626"/>
    <w:rsid w:val="007163BA"/>
    <w:rsid w:val="007218EF"/>
    <w:rsid w:val="007239C4"/>
    <w:rsid w:val="007612B7"/>
    <w:rsid w:val="00775023"/>
    <w:rsid w:val="00784010"/>
    <w:rsid w:val="00790D23"/>
    <w:rsid w:val="00796F19"/>
    <w:rsid w:val="007C6807"/>
    <w:rsid w:val="007D3DCB"/>
    <w:rsid w:val="007E5CE4"/>
    <w:rsid w:val="007F4A97"/>
    <w:rsid w:val="00830603"/>
    <w:rsid w:val="008376D8"/>
    <w:rsid w:val="00872793"/>
    <w:rsid w:val="00872FA7"/>
    <w:rsid w:val="0087486E"/>
    <w:rsid w:val="00874E2D"/>
    <w:rsid w:val="00882370"/>
    <w:rsid w:val="008838A0"/>
    <w:rsid w:val="0089756D"/>
    <w:rsid w:val="008A5EB3"/>
    <w:rsid w:val="008E607C"/>
    <w:rsid w:val="008E7D3E"/>
    <w:rsid w:val="008F1E56"/>
    <w:rsid w:val="008F27DE"/>
    <w:rsid w:val="008F39C2"/>
    <w:rsid w:val="009061D1"/>
    <w:rsid w:val="0091093D"/>
    <w:rsid w:val="00924802"/>
    <w:rsid w:val="0092712E"/>
    <w:rsid w:val="00943048"/>
    <w:rsid w:val="00947433"/>
    <w:rsid w:val="00957EB6"/>
    <w:rsid w:val="00983153"/>
    <w:rsid w:val="0099113F"/>
    <w:rsid w:val="009B2C62"/>
    <w:rsid w:val="00A12310"/>
    <w:rsid w:val="00A34EC9"/>
    <w:rsid w:val="00A353C2"/>
    <w:rsid w:val="00A36205"/>
    <w:rsid w:val="00A37568"/>
    <w:rsid w:val="00A378FF"/>
    <w:rsid w:val="00A37B5B"/>
    <w:rsid w:val="00A416B6"/>
    <w:rsid w:val="00A60382"/>
    <w:rsid w:val="00A846CD"/>
    <w:rsid w:val="00AB1591"/>
    <w:rsid w:val="00AB73C8"/>
    <w:rsid w:val="00AD526E"/>
    <w:rsid w:val="00AD7D18"/>
    <w:rsid w:val="00AE45C7"/>
    <w:rsid w:val="00B02AC1"/>
    <w:rsid w:val="00B11DD5"/>
    <w:rsid w:val="00B12C6A"/>
    <w:rsid w:val="00B14DA8"/>
    <w:rsid w:val="00B4460D"/>
    <w:rsid w:val="00B71191"/>
    <w:rsid w:val="00B760FB"/>
    <w:rsid w:val="00B947D3"/>
    <w:rsid w:val="00BA0EF4"/>
    <w:rsid w:val="00BA6BF3"/>
    <w:rsid w:val="00BE2500"/>
    <w:rsid w:val="00BE6B55"/>
    <w:rsid w:val="00BF0272"/>
    <w:rsid w:val="00C11E12"/>
    <w:rsid w:val="00C1240E"/>
    <w:rsid w:val="00C31DA2"/>
    <w:rsid w:val="00C52DA4"/>
    <w:rsid w:val="00C548EB"/>
    <w:rsid w:val="00C633D5"/>
    <w:rsid w:val="00C63517"/>
    <w:rsid w:val="00C90056"/>
    <w:rsid w:val="00C921B7"/>
    <w:rsid w:val="00CB1F1B"/>
    <w:rsid w:val="00CB4981"/>
    <w:rsid w:val="00CE2266"/>
    <w:rsid w:val="00CF2DAA"/>
    <w:rsid w:val="00D0421E"/>
    <w:rsid w:val="00D22689"/>
    <w:rsid w:val="00D3081E"/>
    <w:rsid w:val="00D7160A"/>
    <w:rsid w:val="00D86490"/>
    <w:rsid w:val="00D86EF0"/>
    <w:rsid w:val="00DA0A54"/>
    <w:rsid w:val="00DA5BEF"/>
    <w:rsid w:val="00DB4FFD"/>
    <w:rsid w:val="00DE0E9F"/>
    <w:rsid w:val="00E02176"/>
    <w:rsid w:val="00E3453D"/>
    <w:rsid w:val="00E52945"/>
    <w:rsid w:val="00E6386E"/>
    <w:rsid w:val="00E96649"/>
    <w:rsid w:val="00EA03B4"/>
    <w:rsid w:val="00EA1443"/>
    <w:rsid w:val="00EA5458"/>
    <w:rsid w:val="00EB3DC1"/>
    <w:rsid w:val="00EC0A43"/>
    <w:rsid w:val="00ED2829"/>
    <w:rsid w:val="00EE42C2"/>
    <w:rsid w:val="00F075B4"/>
    <w:rsid w:val="00F258D9"/>
    <w:rsid w:val="00F31672"/>
    <w:rsid w:val="00F47B1F"/>
    <w:rsid w:val="00F647AB"/>
    <w:rsid w:val="00F87A95"/>
    <w:rsid w:val="00F9251A"/>
    <w:rsid w:val="00FB2EC2"/>
    <w:rsid w:val="00FE10A5"/>
    <w:rsid w:val="00FE4944"/>
    <w:rsid w:val="00FF2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6F78A23"/>
  <w15:docId w15:val="{864F8152-A155-4E5E-A537-58930A1C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17"/>
  </w:style>
  <w:style w:type="paragraph" w:styleId="Balk1">
    <w:name w:val="heading 1"/>
    <w:basedOn w:val="Normal"/>
    <w:next w:val="Normal"/>
    <w:link w:val="Balk1Char"/>
    <w:uiPriority w:val="99"/>
    <w:qFormat/>
    <w:rsid w:val="00C63517"/>
    <w:pPr>
      <w:keepNext/>
      <w:jc w:val="both"/>
      <w:outlineLvl w:val="0"/>
    </w:pPr>
    <w:rPr>
      <w:b/>
      <w:bCs/>
      <w:sz w:val="24"/>
      <w:szCs w:val="24"/>
    </w:rPr>
  </w:style>
  <w:style w:type="paragraph" w:styleId="Balk2">
    <w:name w:val="heading 2"/>
    <w:basedOn w:val="Normal"/>
    <w:next w:val="Normal"/>
    <w:link w:val="Balk2Char"/>
    <w:uiPriority w:val="99"/>
    <w:qFormat/>
    <w:rsid w:val="00C63517"/>
    <w:pPr>
      <w:keepNext/>
      <w:ind w:right="-142"/>
      <w:outlineLvl w:val="1"/>
    </w:pPr>
    <w:rPr>
      <w:sz w:val="24"/>
      <w:szCs w:val="24"/>
    </w:rPr>
  </w:style>
  <w:style w:type="paragraph" w:styleId="Balk3">
    <w:name w:val="heading 3"/>
    <w:basedOn w:val="Normal"/>
    <w:next w:val="Normal"/>
    <w:link w:val="Balk3Char"/>
    <w:uiPriority w:val="99"/>
    <w:qFormat/>
    <w:rsid w:val="00C63517"/>
    <w:pPr>
      <w:keepNext/>
      <w:jc w:val="both"/>
      <w:outlineLvl w:val="2"/>
    </w:pPr>
    <w:rPr>
      <w:sz w:val="24"/>
      <w:szCs w:val="24"/>
    </w:rPr>
  </w:style>
  <w:style w:type="paragraph" w:styleId="Balk4">
    <w:name w:val="heading 4"/>
    <w:basedOn w:val="Normal"/>
    <w:next w:val="Normal"/>
    <w:link w:val="Balk4Char"/>
    <w:uiPriority w:val="99"/>
    <w:qFormat/>
    <w:rsid w:val="00C63517"/>
    <w:pPr>
      <w:keepNext/>
      <w:jc w:val="center"/>
      <w:outlineLvl w:val="3"/>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D7D18"/>
    <w:rPr>
      <w:rFonts w:ascii="Cambria" w:hAnsi="Cambria" w:cs="Cambria"/>
      <w:b/>
      <w:bCs/>
      <w:kern w:val="32"/>
      <w:sz w:val="32"/>
      <w:szCs w:val="32"/>
    </w:rPr>
  </w:style>
  <w:style w:type="character" w:customStyle="1" w:styleId="Balk2Char">
    <w:name w:val="Başlık 2 Char"/>
    <w:link w:val="Balk2"/>
    <w:uiPriority w:val="99"/>
    <w:semiHidden/>
    <w:locked/>
    <w:rsid w:val="00AD7D18"/>
    <w:rPr>
      <w:rFonts w:ascii="Cambria" w:hAnsi="Cambria" w:cs="Cambria"/>
      <w:b/>
      <w:bCs/>
      <w:i/>
      <w:iCs/>
      <w:sz w:val="28"/>
      <w:szCs w:val="28"/>
    </w:rPr>
  </w:style>
  <w:style w:type="character" w:customStyle="1" w:styleId="Balk3Char">
    <w:name w:val="Başlık 3 Char"/>
    <w:link w:val="Balk3"/>
    <w:uiPriority w:val="99"/>
    <w:semiHidden/>
    <w:locked/>
    <w:rsid w:val="00AD7D18"/>
    <w:rPr>
      <w:rFonts w:ascii="Cambria" w:hAnsi="Cambria" w:cs="Cambria"/>
      <w:b/>
      <w:bCs/>
      <w:sz w:val="26"/>
      <w:szCs w:val="26"/>
    </w:rPr>
  </w:style>
  <w:style w:type="character" w:customStyle="1" w:styleId="Balk4Char">
    <w:name w:val="Başlık 4 Char"/>
    <w:link w:val="Balk4"/>
    <w:uiPriority w:val="99"/>
    <w:semiHidden/>
    <w:locked/>
    <w:rsid w:val="00AD7D18"/>
    <w:rPr>
      <w:rFonts w:ascii="Calibri" w:hAnsi="Calibri" w:cs="Calibri"/>
      <w:b/>
      <w:bCs/>
      <w:sz w:val="28"/>
      <w:szCs w:val="28"/>
    </w:rPr>
  </w:style>
  <w:style w:type="paragraph" w:styleId="stBilgi">
    <w:name w:val="header"/>
    <w:basedOn w:val="Normal"/>
    <w:link w:val="stBilgiChar"/>
    <w:uiPriority w:val="99"/>
    <w:rsid w:val="00C63517"/>
    <w:pPr>
      <w:tabs>
        <w:tab w:val="center" w:pos="4536"/>
        <w:tab w:val="right" w:pos="9072"/>
      </w:tabs>
    </w:pPr>
  </w:style>
  <w:style w:type="character" w:customStyle="1" w:styleId="stBilgiChar">
    <w:name w:val="Üst Bilgi Char"/>
    <w:link w:val="stBilgi"/>
    <w:uiPriority w:val="99"/>
    <w:semiHidden/>
    <w:locked/>
    <w:rsid w:val="00AD7D18"/>
    <w:rPr>
      <w:rFonts w:cs="Times New Roman"/>
      <w:sz w:val="20"/>
      <w:szCs w:val="20"/>
    </w:rPr>
  </w:style>
  <w:style w:type="paragraph" w:styleId="AltBilgi">
    <w:name w:val="footer"/>
    <w:basedOn w:val="Normal"/>
    <w:link w:val="AltBilgiChar"/>
    <w:rsid w:val="00C63517"/>
    <w:pPr>
      <w:tabs>
        <w:tab w:val="center" w:pos="4536"/>
        <w:tab w:val="right" w:pos="9072"/>
      </w:tabs>
    </w:pPr>
  </w:style>
  <w:style w:type="character" w:customStyle="1" w:styleId="AltBilgiChar">
    <w:name w:val="Alt Bilgi Char"/>
    <w:link w:val="AltBilgi"/>
    <w:locked/>
    <w:rsid w:val="00AD7D18"/>
    <w:rPr>
      <w:rFonts w:cs="Times New Roman"/>
      <w:sz w:val="20"/>
      <w:szCs w:val="20"/>
    </w:rPr>
  </w:style>
  <w:style w:type="character" w:styleId="SayfaNumaras">
    <w:name w:val="page number"/>
    <w:uiPriority w:val="99"/>
    <w:rsid w:val="00C63517"/>
    <w:rPr>
      <w:rFonts w:cs="Times New Roman"/>
    </w:rPr>
  </w:style>
  <w:style w:type="paragraph" w:styleId="GvdeMetni">
    <w:name w:val="Body Text"/>
    <w:basedOn w:val="Normal"/>
    <w:link w:val="GvdeMetniChar"/>
    <w:uiPriority w:val="99"/>
    <w:rsid w:val="00C63517"/>
    <w:pPr>
      <w:tabs>
        <w:tab w:val="center" w:pos="-1560"/>
        <w:tab w:val="left" w:pos="567"/>
        <w:tab w:val="left" w:pos="1418"/>
      </w:tabs>
      <w:spacing w:before="60" w:after="60"/>
      <w:jc w:val="both"/>
    </w:pPr>
    <w:rPr>
      <w:sz w:val="24"/>
      <w:szCs w:val="24"/>
    </w:rPr>
  </w:style>
  <w:style w:type="character" w:customStyle="1" w:styleId="GvdeMetniChar">
    <w:name w:val="Gövde Metni Char"/>
    <w:link w:val="GvdeMetni"/>
    <w:uiPriority w:val="99"/>
    <w:semiHidden/>
    <w:locked/>
    <w:rsid w:val="00AD7D18"/>
    <w:rPr>
      <w:rFonts w:cs="Times New Roman"/>
      <w:sz w:val="20"/>
      <w:szCs w:val="20"/>
    </w:rPr>
  </w:style>
  <w:style w:type="paragraph" w:styleId="GvdeMetniGirintisi">
    <w:name w:val="Body Text Indent"/>
    <w:basedOn w:val="Normal"/>
    <w:link w:val="GvdeMetniGirintisiChar"/>
    <w:uiPriority w:val="99"/>
    <w:rsid w:val="00C63517"/>
    <w:pPr>
      <w:tabs>
        <w:tab w:val="center" w:pos="-1560"/>
        <w:tab w:val="left" w:pos="567"/>
        <w:tab w:val="left" w:pos="1418"/>
      </w:tabs>
      <w:spacing w:before="60" w:after="60"/>
      <w:jc w:val="both"/>
    </w:pPr>
  </w:style>
  <w:style w:type="character" w:customStyle="1" w:styleId="GvdeMetniGirintisiChar">
    <w:name w:val="Gövde Metni Girintisi Char"/>
    <w:link w:val="GvdeMetniGirintisi"/>
    <w:uiPriority w:val="99"/>
    <w:semiHidden/>
    <w:locked/>
    <w:rsid w:val="00AD7D18"/>
    <w:rPr>
      <w:rFonts w:cs="Times New Roman"/>
      <w:sz w:val="20"/>
      <w:szCs w:val="20"/>
    </w:rPr>
  </w:style>
  <w:style w:type="paragraph" w:styleId="GvdeMetni2">
    <w:name w:val="Body Text 2"/>
    <w:basedOn w:val="Normal"/>
    <w:link w:val="GvdeMetni2Char"/>
    <w:uiPriority w:val="99"/>
    <w:rsid w:val="00C63517"/>
    <w:pPr>
      <w:jc w:val="both"/>
    </w:pPr>
    <w:rPr>
      <w:sz w:val="22"/>
      <w:szCs w:val="22"/>
    </w:rPr>
  </w:style>
  <w:style w:type="character" w:customStyle="1" w:styleId="GvdeMetni2Char">
    <w:name w:val="Gövde Metni 2 Char"/>
    <w:link w:val="GvdeMetni2"/>
    <w:uiPriority w:val="99"/>
    <w:semiHidden/>
    <w:locked/>
    <w:rsid w:val="00AD7D18"/>
    <w:rPr>
      <w:rFonts w:cs="Times New Roman"/>
      <w:sz w:val="20"/>
      <w:szCs w:val="20"/>
    </w:rPr>
  </w:style>
  <w:style w:type="paragraph" w:styleId="BalonMetni">
    <w:name w:val="Balloon Text"/>
    <w:basedOn w:val="Normal"/>
    <w:link w:val="BalonMetniChar"/>
    <w:uiPriority w:val="99"/>
    <w:semiHidden/>
    <w:rsid w:val="00156A19"/>
    <w:rPr>
      <w:rFonts w:ascii="Tahoma" w:hAnsi="Tahoma" w:cs="Tahoma"/>
      <w:sz w:val="16"/>
      <w:szCs w:val="16"/>
    </w:rPr>
  </w:style>
  <w:style w:type="character" w:customStyle="1" w:styleId="BalonMetniChar">
    <w:name w:val="Balon Metni Char"/>
    <w:link w:val="BalonMetni"/>
    <w:uiPriority w:val="99"/>
    <w:semiHidden/>
    <w:locked/>
    <w:rsid w:val="00AD7D18"/>
    <w:rPr>
      <w:rFonts w:cs="Times New Roman"/>
      <w:sz w:val="2"/>
      <w:szCs w:val="2"/>
    </w:rPr>
  </w:style>
  <w:style w:type="paragraph" w:styleId="GvdeMetniGirintisi2">
    <w:name w:val="Body Text Indent 2"/>
    <w:basedOn w:val="Normal"/>
    <w:link w:val="GvdeMetniGirintisi2Char"/>
    <w:uiPriority w:val="99"/>
    <w:rsid w:val="00C63517"/>
    <w:pPr>
      <w:spacing w:after="120" w:line="480" w:lineRule="auto"/>
      <w:ind w:left="283"/>
    </w:pPr>
  </w:style>
  <w:style w:type="character" w:customStyle="1" w:styleId="GvdeMetniGirintisi2Char">
    <w:name w:val="Gövde Metni Girintisi 2 Char"/>
    <w:link w:val="GvdeMetniGirintisi2"/>
    <w:uiPriority w:val="99"/>
    <w:semiHidden/>
    <w:locked/>
    <w:rsid w:val="00AD7D18"/>
    <w:rPr>
      <w:rFonts w:cs="Times New Roman"/>
      <w:sz w:val="20"/>
      <w:szCs w:val="20"/>
    </w:rPr>
  </w:style>
  <w:style w:type="paragraph" w:styleId="GvdeMetniGirintisi3">
    <w:name w:val="Body Text Indent 3"/>
    <w:basedOn w:val="Normal"/>
    <w:link w:val="GvdeMetniGirintisi3Char"/>
    <w:uiPriority w:val="99"/>
    <w:rsid w:val="00C63517"/>
    <w:pPr>
      <w:spacing w:after="120"/>
      <w:ind w:left="283"/>
    </w:pPr>
    <w:rPr>
      <w:sz w:val="16"/>
      <w:szCs w:val="16"/>
    </w:rPr>
  </w:style>
  <w:style w:type="character" w:customStyle="1" w:styleId="GvdeMetniGirintisi3Char">
    <w:name w:val="Gövde Metni Girintisi 3 Char"/>
    <w:link w:val="GvdeMetniGirintisi3"/>
    <w:uiPriority w:val="99"/>
    <w:semiHidden/>
    <w:locked/>
    <w:rsid w:val="00AD7D18"/>
    <w:rPr>
      <w:rFonts w:cs="Times New Roman"/>
      <w:sz w:val="16"/>
      <w:szCs w:val="16"/>
    </w:rPr>
  </w:style>
  <w:style w:type="paragraph" w:styleId="bekMetni">
    <w:name w:val="Block Text"/>
    <w:basedOn w:val="Normal"/>
    <w:uiPriority w:val="99"/>
    <w:rsid w:val="00ED2829"/>
    <w:pPr>
      <w:ind w:left="-142" w:right="-142"/>
      <w:jc w:val="both"/>
    </w:pPr>
    <w:rPr>
      <w:sz w:val="24"/>
      <w:szCs w:val="24"/>
    </w:rPr>
  </w:style>
  <w:style w:type="paragraph" w:styleId="DzMetin">
    <w:name w:val="Plain Text"/>
    <w:basedOn w:val="Normal"/>
    <w:link w:val="DzMetinChar"/>
    <w:uiPriority w:val="99"/>
    <w:rsid w:val="00057CC4"/>
    <w:rPr>
      <w:rFonts w:ascii="Courier New" w:hAnsi="Courier New" w:cs="Courier New"/>
      <w:lang w:val="en-US" w:eastAsia="en-US"/>
    </w:rPr>
  </w:style>
  <w:style w:type="character" w:customStyle="1" w:styleId="DzMetinChar">
    <w:name w:val="Düz Metin Char"/>
    <w:link w:val="DzMetin"/>
    <w:uiPriority w:val="99"/>
    <w:locked/>
    <w:rsid w:val="00057CC4"/>
    <w:rPr>
      <w:rFonts w:ascii="Courier New" w:hAnsi="Courier New" w:cs="Courier New"/>
      <w:lang w:val="en-US" w:eastAsia="en-US"/>
    </w:rPr>
  </w:style>
  <w:style w:type="table" w:styleId="TabloKlavuzu">
    <w:name w:val="Table Grid"/>
    <w:basedOn w:val="NormalTablo"/>
    <w:rsid w:val="00F92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482</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Unknown Organization</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hakan.sen@akgunyazilim.com.tr</dc:creator>
  <cp:keywords/>
  <dc:description/>
  <cp:lastModifiedBy>yunus emre soyırgaz</cp:lastModifiedBy>
  <cp:revision>2</cp:revision>
  <cp:lastPrinted>2015-05-29T09:50:00Z</cp:lastPrinted>
  <dcterms:created xsi:type="dcterms:W3CDTF">2012-01-18T14:35:00Z</dcterms:created>
  <dcterms:modified xsi:type="dcterms:W3CDTF">2020-11-05T11:31:00Z</dcterms:modified>
</cp:coreProperties>
</file>